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70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6946"/>
        <w:gridCol w:w="3685"/>
        <w:gridCol w:w="2557"/>
      </w:tblGrid>
      <w:tr w:rsidR="00C809D6" w:rsidRPr="00797FEC" w14:paraId="2831D536" w14:textId="77777777" w:rsidTr="007F356B">
        <w:trPr>
          <w:trHeight w:val="422"/>
          <w:tblHeader/>
        </w:trPr>
        <w:tc>
          <w:tcPr>
            <w:tcW w:w="421" w:type="dxa"/>
            <w:shd w:val="clear" w:color="auto" w:fill="auto"/>
            <w:hideMark/>
          </w:tcPr>
          <w:p w14:paraId="436405C1" w14:textId="77777777" w:rsidR="0028158C" w:rsidRPr="00797FEC" w:rsidRDefault="00C1055B" w:rsidP="006C6770">
            <w:pPr>
              <w:spacing w:after="0" w:line="240" w:lineRule="auto"/>
              <w:contextualSpacing/>
              <w:jc w:val="center"/>
              <w:rPr>
                <w:rFonts w:ascii="Book Antiqua" w:eastAsia="Times New Roman" w:hAnsi="Book Antiqua" w:cs="Arial"/>
                <w:b/>
                <w:bCs/>
                <w:color w:val="000000"/>
              </w:rPr>
            </w:pPr>
            <w:r w:rsidRPr="00797FEC">
              <w:rPr>
                <w:rFonts w:ascii="Book Antiqua" w:eastAsia="Times New Roman" w:hAnsi="Book Antiqua" w:cs="Arial"/>
                <w:b/>
                <w:bCs/>
                <w:color w:val="000000"/>
              </w:rPr>
              <w:t>S N</w:t>
            </w:r>
          </w:p>
        </w:tc>
        <w:tc>
          <w:tcPr>
            <w:tcW w:w="2126" w:type="dxa"/>
            <w:shd w:val="clear" w:color="auto" w:fill="auto"/>
            <w:hideMark/>
          </w:tcPr>
          <w:p w14:paraId="6F3DA496" w14:textId="77777777" w:rsidR="0028158C" w:rsidRPr="00797FEC" w:rsidRDefault="0028158C" w:rsidP="006C6770">
            <w:pPr>
              <w:spacing w:after="0" w:line="240" w:lineRule="auto"/>
              <w:contextualSpacing/>
              <w:jc w:val="center"/>
              <w:rPr>
                <w:rFonts w:ascii="Book Antiqua" w:eastAsia="Times New Roman" w:hAnsi="Book Antiqua" w:cs="Arial"/>
                <w:b/>
                <w:bCs/>
                <w:color w:val="000000"/>
              </w:rPr>
            </w:pPr>
            <w:r w:rsidRPr="00797FEC">
              <w:rPr>
                <w:rFonts w:ascii="Book Antiqua" w:eastAsia="Times New Roman" w:hAnsi="Book Antiqua" w:cs="Arial"/>
                <w:b/>
                <w:bCs/>
                <w:color w:val="000000"/>
              </w:rPr>
              <w:t>Clause</w:t>
            </w:r>
          </w:p>
        </w:tc>
        <w:tc>
          <w:tcPr>
            <w:tcW w:w="6946" w:type="dxa"/>
            <w:shd w:val="clear" w:color="auto" w:fill="auto"/>
            <w:hideMark/>
          </w:tcPr>
          <w:p w14:paraId="2AE008C7" w14:textId="77777777" w:rsidR="0028158C" w:rsidRPr="00797FEC" w:rsidRDefault="0028158C" w:rsidP="006C6770">
            <w:pPr>
              <w:spacing w:after="0" w:line="240" w:lineRule="auto"/>
              <w:contextualSpacing/>
              <w:jc w:val="center"/>
              <w:rPr>
                <w:rFonts w:ascii="Book Antiqua" w:eastAsia="Times New Roman" w:hAnsi="Book Antiqua" w:cs="Arial"/>
                <w:b/>
                <w:bCs/>
                <w:color w:val="000000"/>
              </w:rPr>
            </w:pPr>
            <w:r w:rsidRPr="00797FEC">
              <w:rPr>
                <w:rFonts w:ascii="Book Antiqua" w:eastAsia="Times New Roman" w:hAnsi="Book Antiqua" w:cs="Arial"/>
                <w:b/>
                <w:bCs/>
                <w:color w:val="000000"/>
              </w:rPr>
              <w:t>Provision of Bidding Documents</w:t>
            </w:r>
          </w:p>
        </w:tc>
        <w:tc>
          <w:tcPr>
            <w:tcW w:w="3685" w:type="dxa"/>
            <w:shd w:val="clear" w:color="auto" w:fill="auto"/>
            <w:hideMark/>
          </w:tcPr>
          <w:p w14:paraId="6FBD7E8D" w14:textId="77777777" w:rsidR="0028158C" w:rsidRPr="00797FEC" w:rsidRDefault="0028158C" w:rsidP="006C6770">
            <w:pPr>
              <w:spacing w:after="0" w:line="240" w:lineRule="auto"/>
              <w:contextualSpacing/>
              <w:jc w:val="center"/>
              <w:rPr>
                <w:rFonts w:ascii="Book Antiqua" w:eastAsia="Times New Roman" w:hAnsi="Book Antiqua" w:cs="Arial"/>
                <w:b/>
                <w:bCs/>
                <w:color w:val="000000"/>
              </w:rPr>
            </w:pPr>
            <w:r w:rsidRPr="00797FEC">
              <w:rPr>
                <w:rFonts w:ascii="Book Antiqua" w:eastAsia="Times New Roman" w:hAnsi="Book Antiqua" w:cs="Arial"/>
                <w:b/>
                <w:bCs/>
                <w:color w:val="000000"/>
              </w:rPr>
              <w:t>Bidder’s Query</w:t>
            </w:r>
          </w:p>
        </w:tc>
        <w:tc>
          <w:tcPr>
            <w:tcW w:w="2557" w:type="dxa"/>
            <w:shd w:val="clear" w:color="auto" w:fill="auto"/>
            <w:noWrap/>
            <w:hideMark/>
          </w:tcPr>
          <w:p w14:paraId="53ACD345" w14:textId="06013054" w:rsidR="0028158C" w:rsidRPr="00797FEC" w:rsidRDefault="008935FD" w:rsidP="006C6770">
            <w:pPr>
              <w:spacing w:after="0" w:line="240" w:lineRule="auto"/>
              <w:contextualSpacing/>
              <w:jc w:val="center"/>
              <w:rPr>
                <w:rFonts w:ascii="Book Antiqua" w:eastAsia="Times New Roman" w:hAnsi="Book Antiqua" w:cs="Arial"/>
                <w:b/>
                <w:bCs/>
                <w:color w:val="000000"/>
              </w:rPr>
            </w:pPr>
            <w:r w:rsidRPr="00797FEC">
              <w:rPr>
                <w:rFonts w:ascii="Book Antiqua" w:eastAsia="Times New Roman" w:hAnsi="Book Antiqua" w:cs="Arial"/>
                <w:b/>
                <w:bCs/>
                <w:color w:val="000000"/>
              </w:rPr>
              <w:t>POWERGRID</w:t>
            </w:r>
            <w:r w:rsidR="0028158C" w:rsidRPr="00797FEC">
              <w:rPr>
                <w:rFonts w:ascii="Book Antiqua" w:eastAsia="Times New Roman" w:hAnsi="Book Antiqua" w:cs="Arial"/>
                <w:b/>
                <w:bCs/>
                <w:color w:val="000000"/>
              </w:rPr>
              <w:t>'s Reply</w:t>
            </w:r>
          </w:p>
        </w:tc>
      </w:tr>
      <w:tr w:rsidR="00997F06" w:rsidRPr="00797FEC" w14:paraId="0A08B46C" w14:textId="77777777" w:rsidTr="007F356B">
        <w:trPr>
          <w:trHeight w:val="1830"/>
        </w:trPr>
        <w:tc>
          <w:tcPr>
            <w:tcW w:w="421" w:type="dxa"/>
            <w:shd w:val="clear" w:color="auto" w:fill="auto"/>
            <w:noWrap/>
          </w:tcPr>
          <w:p w14:paraId="6ABA9AA6" w14:textId="77777777" w:rsidR="00997F06" w:rsidRPr="00797FEC" w:rsidRDefault="00997F06"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73F229E0" w14:textId="77777777" w:rsidR="00846CF8" w:rsidRPr="00797FEC" w:rsidRDefault="00846CF8" w:rsidP="006C6770">
            <w:pPr>
              <w:spacing w:after="0" w:line="240" w:lineRule="auto"/>
              <w:contextualSpacing/>
              <w:rPr>
                <w:rFonts w:ascii="Book Antiqua" w:hAnsi="Book Antiqua" w:cs="Arial"/>
                <w:color w:val="000000"/>
              </w:rPr>
            </w:pPr>
            <w:r w:rsidRPr="00797FEC">
              <w:rPr>
                <w:rFonts w:ascii="Book Antiqua" w:hAnsi="Book Antiqua" w:cs="Arial"/>
                <w:color w:val="000000"/>
              </w:rPr>
              <w:t>GCC 1.1(e) &amp; 1.1(</w:t>
            </w:r>
            <w:proofErr w:type="spellStart"/>
            <w:r w:rsidRPr="00797FEC">
              <w:rPr>
                <w:rFonts w:ascii="Book Antiqua" w:hAnsi="Book Antiqua" w:cs="Arial"/>
                <w:color w:val="000000"/>
              </w:rPr>
              <w:t>ee</w:t>
            </w:r>
            <w:proofErr w:type="spellEnd"/>
            <w:r w:rsidRPr="00797FEC">
              <w:rPr>
                <w:rFonts w:ascii="Book Antiqua" w:hAnsi="Book Antiqua" w:cs="Arial"/>
                <w:color w:val="000000"/>
              </w:rPr>
              <w:t>)</w:t>
            </w:r>
          </w:p>
          <w:p w14:paraId="579B9BFC" w14:textId="7A6FE2B9" w:rsidR="00846CF8" w:rsidRPr="00797FEC" w:rsidRDefault="00846CF8" w:rsidP="006C6770">
            <w:pPr>
              <w:spacing w:after="0" w:line="240" w:lineRule="auto"/>
              <w:contextualSpacing/>
              <w:rPr>
                <w:rFonts w:ascii="Book Antiqua" w:hAnsi="Book Antiqua" w:cs="Arial"/>
                <w:color w:val="000000"/>
              </w:rPr>
            </w:pPr>
            <w:r w:rsidRPr="00797FEC">
              <w:rPr>
                <w:rFonts w:ascii="Book Antiqua" w:hAnsi="Book Antiqua" w:cs="Arial"/>
                <w:color w:val="000000"/>
              </w:rPr>
              <w:t xml:space="preserve">Section V- SCC </w:t>
            </w:r>
            <w:r w:rsidR="00997F06" w:rsidRPr="00797FEC">
              <w:rPr>
                <w:rFonts w:ascii="Book Antiqua" w:hAnsi="Book Antiqua" w:cs="Arial"/>
                <w:color w:val="000000"/>
              </w:rPr>
              <w:t>Vol-I</w:t>
            </w:r>
            <w:r w:rsidRPr="00797FEC">
              <w:rPr>
                <w:rFonts w:ascii="Book Antiqua" w:hAnsi="Book Antiqua" w:cs="Arial"/>
                <w:color w:val="000000"/>
              </w:rPr>
              <w:t xml:space="preserve"> of Bidding Documents</w:t>
            </w:r>
          </w:p>
          <w:p w14:paraId="13CBB86F" w14:textId="65F57D3C" w:rsidR="00997F06" w:rsidRPr="00797FEC" w:rsidRDefault="00997F06" w:rsidP="006C6770">
            <w:pPr>
              <w:spacing w:after="0" w:line="240" w:lineRule="auto"/>
              <w:contextualSpacing/>
              <w:jc w:val="both"/>
              <w:rPr>
                <w:rFonts w:ascii="Book Antiqua" w:hAnsi="Book Antiqua" w:cs="Arial"/>
                <w:color w:val="000000"/>
              </w:rPr>
            </w:pPr>
          </w:p>
        </w:tc>
        <w:tc>
          <w:tcPr>
            <w:tcW w:w="6946" w:type="dxa"/>
            <w:shd w:val="clear" w:color="auto" w:fill="auto"/>
          </w:tcPr>
          <w:p w14:paraId="01C508E2" w14:textId="77777777" w:rsidR="00846CF8" w:rsidRPr="00797FEC" w:rsidRDefault="00846CF8" w:rsidP="006C6770">
            <w:pPr>
              <w:spacing w:after="0" w:line="240" w:lineRule="auto"/>
              <w:contextualSpacing/>
              <w:jc w:val="both"/>
              <w:rPr>
                <w:rFonts w:ascii="Book Antiqua" w:hAnsi="Book Antiqua" w:cs="Arial"/>
              </w:rPr>
            </w:pPr>
            <w:r w:rsidRPr="00797FEC">
              <w:rPr>
                <w:rFonts w:ascii="Book Antiqua" w:hAnsi="Book Antiqua" w:cs="Arial"/>
              </w:rPr>
              <w:t xml:space="preserve">The Time for Completion shall be as </w:t>
            </w:r>
            <w:proofErr w:type="gramStart"/>
            <w:r w:rsidRPr="00797FEC">
              <w:rPr>
                <w:rFonts w:ascii="Book Antiqua" w:hAnsi="Book Antiqua" w:cs="Arial"/>
              </w:rPr>
              <w:t>under :</w:t>
            </w:r>
            <w:proofErr w:type="gramEnd"/>
          </w:p>
          <w:p w14:paraId="7EF27A06" w14:textId="77777777" w:rsidR="00846CF8" w:rsidRPr="00E30D36" w:rsidRDefault="00846CF8" w:rsidP="006C6770">
            <w:pPr>
              <w:spacing w:after="0" w:line="240" w:lineRule="auto"/>
              <w:contextualSpacing/>
              <w:jc w:val="both"/>
              <w:rPr>
                <w:rFonts w:ascii="Book Antiqua" w:hAnsi="Book Antiqua" w:cs="Arial"/>
                <w:sz w:val="6"/>
                <w:szCs w:val="6"/>
              </w:rPr>
            </w:pPr>
          </w:p>
          <w:tbl>
            <w:tblPr>
              <w:tblW w:w="6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1"/>
              <w:gridCol w:w="1737"/>
            </w:tblGrid>
            <w:tr w:rsidR="00846CF8" w:rsidRPr="009C3897" w14:paraId="7C2074DF" w14:textId="77777777" w:rsidTr="007F356B">
              <w:tc>
                <w:tcPr>
                  <w:tcW w:w="4931" w:type="dxa"/>
                </w:tcPr>
                <w:p w14:paraId="374033AA" w14:textId="77777777" w:rsidR="00846CF8" w:rsidRPr="009C3897" w:rsidRDefault="00846CF8" w:rsidP="009703E3">
                  <w:pPr>
                    <w:framePr w:hSpace="180" w:wrap="around" w:hAnchor="margin" w:xAlign="center" w:y="708"/>
                    <w:spacing w:after="0" w:line="240" w:lineRule="auto"/>
                    <w:contextualSpacing/>
                    <w:jc w:val="center"/>
                    <w:rPr>
                      <w:rFonts w:ascii="Book Antiqua" w:hAnsi="Book Antiqua" w:cs="Arial"/>
                      <w:b/>
                      <w:sz w:val="20"/>
                      <w:szCs w:val="20"/>
                      <w:lang w:val="en-GB"/>
                    </w:rPr>
                  </w:pPr>
                  <w:r w:rsidRPr="009C3897">
                    <w:rPr>
                      <w:rFonts w:ascii="Book Antiqua" w:hAnsi="Book Antiqua" w:cs="Arial"/>
                      <w:b/>
                      <w:sz w:val="20"/>
                      <w:szCs w:val="20"/>
                      <w:lang w:val="en-GB"/>
                    </w:rPr>
                    <w:t>Description</w:t>
                  </w:r>
                </w:p>
              </w:tc>
              <w:tc>
                <w:tcPr>
                  <w:tcW w:w="1737" w:type="dxa"/>
                </w:tcPr>
                <w:p w14:paraId="350AD880" w14:textId="77777777" w:rsidR="00846CF8" w:rsidRPr="009C3897" w:rsidRDefault="00846CF8" w:rsidP="009703E3">
                  <w:pPr>
                    <w:pStyle w:val="ChapterNumber"/>
                    <w:framePr w:hSpace="180" w:wrap="around" w:hAnchor="margin" w:xAlign="center" w:y="708"/>
                    <w:widowControl w:val="0"/>
                    <w:autoSpaceDE w:val="0"/>
                    <w:autoSpaceDN w:val="0"/>
                    <w:adjustRightInd w:val="0"/>
                    <w:spacing w:after="0"/>
                    <w:ind w:left="-84" w:right="-105"/>
                    <w:contextualSpacing/>
                    <w:jc w:val="center"/>
                    <w:rPr>
                      <w:rFonts w:ascii="Book Antiqua" w:hAnsi="Book Antiqua" w:cs="Arial"/>
                      <w:b/>
                      <w:sz w:val="20"/>
                    </w:rPr>
                  </w:pPr>
                  <w:r w:rsidRPr="009C3897">
                    <w:rPr>
                      <w:rFonts w:ascii="Book Antiqua" w:hAnsi="Book Antiqua" w:cs="Arial"/>
                      <w:b/>
                      <w:sz w:val="20"/>
                    </w:rPr>
                    <w:t>Duration in Months from the date of Notification of Award</w:t>
                  </w:r>
                </w:p>
              </w:tc>
            </w:tr>
            <w:tr w:rsidR="00846CF8" w:rsidRPr="009C3897" w14:paraId="3602FD11" w14:textId="77777777" w:rsidTr="007F356B">
              <w:trPr>
                <w:trHeight w:val="719"/>
              </w:trPr>
              <w:tc>
                <w:tcPr>
                  <w:tcW w:w="4931" w:type="dxa"/>
                  <w:vAlign w:val="center"/>
                </w:tcPr>
                <w:p w14:paraId="55ED42FC" w14:textId="68B9C818" w:rsidR="00846CF8" w:rsidRPr="007F356B" w:rsidRDefault="00846CF8" w:rsidP="009703E3">
                  <w:pPr>
                    <w:framePr w:hSpace="180" w:wrap="around" w:hAnchor="margin" w:xAlign="center" w:y="708"/>
                    <w:spacing w:after="0" w:line="240" w:lineRule="auto"/>
                    <w:contextualSpacing/>
                    <w:jc w:val="both"/>
                    <w:rPr>
                      <w:rFonts w:ascii="Book Antiqua" w:eastAsia="MS Mincho" w:hAnsi="Book Antiqua" w:cs="Arial"/>
                      <w:sz w:val="20"/>
                      <w:szCs w:val="20"/>
                    </w:rPr>
                  </w:pPr>
                  <w:r w:rsidRPr="009C3897">
                    <w:rPr>
                      <w:rFonts w:ascii="Book Antiqua" w:eastAsia="MS Mincho" w:hAnsi="Book Antiqua" w:cs="Arial"/>
                      <w:sz w:val="20"/>
                      <w:szCs w:val="20"/>
                    </w:rPr>
                    <w:t>Establishment of State Transmission Asset Management Centre (STAMC) for Remote Control &amp; Monitoring of OPTCL Grid Substations under Consultancy Services to OPTCL;</w:t>
                  </w:r>
                  <w:r w:rsidR="009C3897">
                    <w:rPr>
                      <w:rFonts w:ascii="Book Antiqua" w:eastAsia="MS Mincho" w:hAnsi="Book Antiqua" w:cs="Arial"/>
                      <w:sz w:val="20"/>
                      <w:szCs w:val="20"/>
                    </w:rPr>
                    <w:t xml:space="preserve"> </w:t>
                  </w:r>
                  <w:r w:rsidRPr="009C3897">
                    <w:rPr>
                      <w:rFonts w:ascii="Book Antiqua" w:eastAsia="MS Mincho" w:hAnsi="Book Antiqua" w:cs="Arial"/>
                      <w:sz w:val="20"/>
                      <w:szCs w:val="20"/>
                    </w:rPr>
                    <w:t>Spec. No.: CC/NT/W-SCADA/DOM/A00/23/08228</w:t>
                  </w:r>
                </w:p>
              </w:tc>
              <w:tc>
                <w:tcPr>
                  <w:tcW w:w="1737" w:type="dxa"/>
                </w:tcPr>
                <w:p w14:paraId="0A2FA626" w14:textId="77777777" w:rsidR="00846CF8" w:rsidRPr="009C3897" w:rsidRDefault="00846CF8" w:rsidP="009703E3">
                  <w:pPr>
                    <w:framePr w:hSpace="180" w:wrap="around" w:hAnchor="margin" w:xAlign="center" w:y="708"/>
                    <w:spacing w:after="0" w:line="240" w:lineRule="auto"/>
                    <w:contextualSpacing/>
                    <w:jc w:val="center"/>
                    <w:rPr>
                      <w:rFonts w:ascii="Book Antiqua" w:eastAsia="MS Mincho" w:hAnsi="Book Antiqua" w:cs="Arial"/>
                      <w:sz w:val="20"/>
                      <w:szCs w:val="20"/>
                    </w:rPr>
                  </w:pPr>
                  <w:r w:rsidRPr="009C3897">
                    <w:rPr>
                      <w:rFonts w:ascii="Book Antiqua" w:eastAsia="MS Mincho" w:hAnsi="Book Antiqua" w:cs="Arial"/>
                      <w:sz w:val="20"/>
                      <w:szCs w:val="20"/>
                    </w:rPr>
                    <w:t xml:space="preserve">18 </w:t>
                  </w:r>
                </w:p>
                <w:p w14:paraId="6105C928" w14:textId="77777777" w:rsidR="00846CF8" w:rsidRPr="009C3897" w:rsidRDefault="00846CF8" w:rsidP="009703E3">
                  <w:pPr>
                    <w:framePr w:hSpace="180" w:wrap="around" w:hAnchor="margin" w:xAlign="center" w:y="708"/>
                    <w:spacing w:after="0" w:line="240" w:lineRule="auto"/>
                    <w:contextualSpacing/>
                    <w:jc w:val="center"/>
                    <w:rPr>
                      <w:rFonts w:ascii="Book Antiqua" w:hAnsi="Book Antiqua" w:cs="Arial"/>
                      <w:sz w:val="20"/>
                      <w:szCs w:val="20"/>
                    </w:rPr>
                  </w:pPr>
                  <w:r w:rsidRPr="009C3897">
                    <w:rPr>
                      <w:rFonts w:ascii="Book Antiqua" w:eastAsia="MS Mincho" w:hAnsi="Book Antiqua" w:cs="Arial"/>
                      <w:sz w:val="20"/>
                      <w:szCs w:val="20"/>
                    </w:rPr>
                    <w:t>(Eighteen Months)</w:t>
                  </w:r>
                </w:p>
              </w:tc>
            </w:tr>
          </w:tbl>
          <w:p w14:paraId="7928541D" w14:textId="77777777" w:rsidR="00997F06" w:rsidRPr="00E30D36" w:rsidRDefault="00997F06" w:rsidP="006C6770">
            <w:pPr>
              <w:spacing w:after="0" w:line="240" w:lineRule="auto"/>
              <w:contextualSpacing/>
              <w:jc w:val="both"/>
              <w:rPr>
                <w:rFonts w:ascii="Book Antiqua" w:hAnsi="Book Antiqua" w:cs="Arial"/>
                <w:b/>
                <w:bCs/>
                <w:color w:val="000000"/>
                <w:sz w:val="8"/>
                <w:szCs w:val="8"/>
              </w:rPr>
            </w:pPr>
          </w:p>
          <w:p w14:paraId="096F43E8" w14:textId="3081E1ED" w:rsidR="00C269CD" w:rsidRPr="00E30D36" w:rsidRDefault="00C269CD" w:rsidP="006C6770">
            <w:pPr>
              <w:spacing w:after="0" w:line="240" w:lineRule="auto"/>
              <w:contextualSpacing/>
              <w:jc w:val="both"/>
              <w:rPr>
                <w:rFonts w:ascii="Book Antiqua" w:hAnsi="Book Antiqua" w:cs="Arial"/>
                <w:b/>
                <w:bCs/>
                <w:color w:val="000000"/>
                <w:sz w:val="8"/>
                <w:szCs w:val="8"/>
              </w:rPr>
            </w:pPr>
          </w:p>
        </w:tc>
        <w:tc>
          <w:tcPr>
            <w:tcW w:w="3685" w:type="dxa"/>
            <w:shd w:val="clear" w:color="auto" w:fill="auto"/>
          </w:tcPr>
          <w:p w14:paraId="0C8CDCFF" w14:textId="38FCB158" w:rsidR="00997F06" w:rsidRPr="00797FEC" w:rsidRDefault="00846CF8" w:rsidP="006C6770">
            <w:pPr>
              <w:spacing w:after="0" w:line="240" w:lineRule="auto"/>
              <w:contextualSpacing/>
              <w:jc w:val="both"/>
              <w:rPr>
                <w:rFonts w:ascii="Book Antiqua" w:hAnsi="Book Antiqua" w:cs="Arial"/>
                <w:color w:val="000000"/>
                <w:highlight w:val="yellow"/>
              </w:rPr>
            </w:pPr>
            <w:r w:rsidRPr="00797FEC">
              <w:rPr>
                <w:rFonts w:ascii="Book Antiqua" w:hAnsi="Book Antiqua" w:cs="Arial"/>
              </w:rPr>
              <w:t xml:space="preserve">Considering the </w:t>
            </w:r>
            <w:proofErr w:type="spellStart"/>
            <w:r w:rsidRPr="00797FEC">
              <w:rPr>
                <w:rFonts w:ascii="Book Antiqua" w:hAnsi="Book Antiqua" w:cs="Arial"/>
              </w:rPr>
              <w:t>non readiness</w:t>
            </w:r>
            <w:proofErr w:type="spellEnd"/>
            <w:r w:rsidRPr="00797FEC">
              <w:rPr>
                <w:rFonts w:ascii="Book Antiqua" w:hAnsi="Book Antiqua" w:cs="Arial"/>
              </w:rPr>
              <w:t xml:space="preserve"> of the sites involved in the project, it would be difficult to complete the project </w:t>
            </w:r>
            <w:proofErr w:type="gramStart"/>
            <w:r w:rsidRPr="00797FEC">
              <w:rPr>
                <w:rFonts w:ascii="Book Antiqua" w:hAnsi="Book Antiqua" w:cs="Arial"/>
              </w:rPr>
              <w:t>with</w:t>
            </w:r>
            <w:proofErr w:type="gramEnd"/>
            <w:r w:rsidRPr="00797FEC">
              <w:rPr>
                <w:rFonts w:ascii="Book Antiqua" w:hAnsi="Book Antiqua" w:cs="Arial"/>
              </w:rPr>
              <w:t xml:space="preserve"> 18 months. Request POWERGRID to increase the timeline to </w:t>
            </w:r>
            <w:proofErr w:type="spellStart"/>
            <w:r w:rsidRPr="00797FEC">
              <w:rPr>
                <w:rFonts w:ascii="Book Antiqua" w:hAnsi="Book Antiqua" w:cs="Arial"/>
              </w:rPr>
              <w:t>atleast</w:t>
            </w:r>
            <w:proofErr w:type="spellEnd"/>
            <w:r w:rsidRPr="00797FEC">
              <w:rPr>
                <w:rFonts w:ascii="Book Antiqua" w:hAnsi="Book Antiqua" w:cs="Arial"/>
              </w:rPr>
              <w:t xml:space="preserve"> 24 months, provided the project sites become ready by then.</w:t>
            </w:r>
          </w:p>
        </w:tc>
        <w:tc>
          <w:tcPr>
            <w:tcW w:w="2557" w:type="dxa"/>
            <w:shd w:val="clear" w:color="auto" w:fill="auto"/>
          </w:tcPr>
          <w:p w14:paraId="1306E194" w14:textId="6AD1CFAC" w:rsidR="00997F06" w:rsidRPr="00797FEC" w:rsidRDefault="00846CF8" w:rsidP="006C6770">
            <w:pPr>
              <w:spacing w:after="0" w:line="240" w:lineRule="auto"/>
              <w:contextualSpacing/>
              <w:jc w:val="both"/>
              <w:rPr>
                <w:rFonts w:ascii="Book Antiqua" w:hAnsi="Book Antiqua" w:cs="Arial"/>
              </w:rPr>
            </w:pPr>
            <w:r w:rsidRPr="00797FEC">
              <w:rPr>
                <w:rFonts w:ascii="Book Antiqua" w:hAnsi="Book Antiqua" w:cs="Arial"/>
              </w:rPr>
              <w:t>There shall be no change in the implementation schedule and Provision of bidding document shall remain same</w:t>
            </w:r>
            <w:r w:rsidR="00C269CD" w:rsidRPr="00797FEC">
              <w:rPr>
                <w:rFonts w:ascii="Book Antiqua" w:hAnsi="Book Antiqua" w:cs="Arial"/>
              </w:rPr>
              <w:t>.</w:t>
            </w:r>
          </w:p>
        </w:tc>
      </w:tr>
      <w:tr w:rsidR="00997F06" w:rsidRPr="00797FEC" w14:paraId="4F2B8142" w14:textId="77777777" w:rsidTr="007F356B">
        <w:trPr>
          <w:trHeight w:val="1830"/>
        </w:trPr>
        <w:tc>
          <w:tcPr>
            <w:tcW w:w="421" w:type="dxa"/>
            <w:shd w:val="clear" w:color="auto" w:fill="auto"/>
            <w:noWrap/>
          </w:tcPr>
          <w:p w14:paraId="6FAEC769" w14:textId="77777777" w:rsidR="00997F06" w:rsidRPr="00797FEC" w:rsidRDefault="00997F06"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008B4870" w14:textId="4D47A15B" w:rsidR="00C269CD" w:rsidRPr="00797FEC" w:rsidRDefault="00C269CD" w:rsidP="006C6770">
            <w:pPr>
              <w:spacing w:after="0" w:line="240" w:lineRule="auto"/>
              <w:contextualSpacing/>
              <w:rPr>
                <w:rFonts w:ascii="Book Antiqua" w:hAnsi="Book Antiqua" w:cs="Arial"/>
                <w:color w:val="000000"/>
              </w:rPr>
            </w:pPr>
            <w:r w:rsidRPr="00797FEC">
              <w:rPr>
                <w:rFonts w:ascii="Book Antiqua" w:hAnsi="Book Antiqua" w:cs="Arial"/>
                <w:color w:val="000000"/>
              </w:rPr>
              <w:t>First Paragraph of GCC 9.3.1 Section V- SCC Vol-I of Bidding Documents</w:t>
            </w:r>
          </w:p>
          <w:p w14:paraId="1F24FB83" w14:textId="7A669AA5" w:rsidR="00997F06" w:rsidRPr="00797FEC" w:rsidRDefault="00997F06" w:rsidP="006C6770">
            <w:pPr>
              <w:spacing w:after="0" w:line="240" w:lineRule="auto"/>
              <w:contextualSpacing/>
              <w:jc w:val="both"/>
              <w:rPr>
                <w:rFonts w:ascii="Book Antiqua" w:hAnsi="Book Antiqua" w:cs="Arial"/>
                <w:color w:val="000000"/>
              </w:rPr>
            </w:pPr>
          </w:p>
        </w:tc>
        <w:tc>
          <w:tcPr>
            <w:tcW w:w="6946" w:type="dxa"/>
            <w:shd w:val="clear" w:color="auto" w:fill="auto"/>
          </w:tcPr>
          <w:p w14:paraId="1376AFF7" w14:textId="77777777" w:rsidR="00997F06" w:rsidRPr="00797FEC" w:rsidRDefault="00C269CD"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 xml:space="preserve">The Contractor shall, within twenty-eight (28) days of the notification of award, provide a performance security for the due performance of the Contract in the amount equivalent to Ten percent (10%) of the Contract Price (including Maintenance charges for 01 year during Defect Liability Period and AMC charges for 06 years after Defect Liability Period), with a validity </w:t>
            </w:r>
            <w:proofErr w:type="spellStart"/>
            <w:r w:rsidRPr="00797FEC">
              <w:rPr>
                <w:rFonts w:ascii="Book Antiqua" w:hAnsi="Book Antiqua" w:cs="Arial"/>
                <w:color w:val="000000"/>
              </w:rPr>
              <w:t>upto</w:t>
            </w:r>
            <w:proofErr w:type="spellEnd"/>
            <w:r w:rsidRPr="00797FEC">
              <w:rPr>
                <w:rFonts w:ascii="Book Antiqua" w:hAnsi="Book Antiqua" w:cs="Arial"/>
                <w:color w:val="000000"/>
              </w:rPr>
              <w:t xml:space="preserve"> ninety (90) days beyond the Defect liability Period.</w:t>
            </w:r>
          </w:p>
          <w:p w14:paraId="68D18783" w14:textId="61F62632" w:rsidR="00C269CD" w:rsidRPr="00797FEC" w:rsidRDefault="00C269CD" w:rsidP="006C6770">
            <w:pPr>
              <w:spacing w:after="0" w:line="240" w:lineRule="auto"/>
              <w:contextualSpacing/>
              <w:jc w:val="both"/>
              <w:rPr>
                <w:rFonts w:ascii="Book Antiqua" w:hAnsi="Book Antiqua" w:cs="Arial"/>
                <w:color w:val="000000"/>
              </w:rPr>
            </w:pPr>
          </w:p>
        </w:tc>
        <w:tc>
          <w:tcPr>
            <w:tcW w:w="3685" w:type="dxa"/>
            <w:shd w:val="clear" w:color="auto" w:fill="auto"/>
          </w:tcPr>
          <w:p w14:paraId="49488BE6" w14:textId="6DA26AB2" w:rsidR="00997F06" w:rsidRPr="00797FEC" w:rsidRDefault="00C269CD" w:rsidP="006C6770">
            <w:pPr>
              <w:pStyle w:val="Heading2"/>
              <w:contextualSpacing/>
              <w:jc w:val="both"/>
              <w:rPr>
                <w:rFonts w:ascii="Book Antiqua" w:hAnsi="Book Antiqua" w:cs="Arial"/>
                <w:b w:val="0"/>
                <w:bCs w:val="0"/>
                <w:color w:val="000000"/>
                <w:szCs w:val="22"/>
                <w:highlight w:val="yellow"/>
              </w:rPr>
            </w:pPr>
            <w:r w:rsidRPr="00797FEC">
              <w:rPr>
                <w:rFonts w:ascii="Book Antiqua" w:eastAsiaTheme="minorHAnsi" w:hAnsi="Book Antiqua" w:cs="Arial"/>
                <w:b w:val="0"/>
                <w:bCs w:val="0"/>
                <w:color w:val="000000"/>
                <w:szCs w:val="22"/>
              </w:rPr>
              <w:t>Request POWERGRID to change the percentage to 3% in line with other similar utility contract requirements.</w:t>
            </w:r>
          </w:p>
        </w:tc>
        <w:tc>
          <w:tcPr>
            <w:tcW w:w="2557" w:type="dxa"/>
            <w:shd w:val="clear" w:color="auto" w:fill="auto"/>
          </w:tcPr>
          <w:p w14:paraId="7F2BD230" w14:textId="54415E77" w:rsidR="00997F06" w:rsidRPr="00797FEC" w:rsidDel="00515150" w:rsidRDefault="00C269CD" w:rsidP="006C6770">
            <w:pPr>
              <w:spacing w:after="0" w:line="240" w:lineRule="auto"/>
              <w:contextualSpacing/>
              <w:jc w:val="both"/>
              <w:rPr>
                <w:rFonts w:ascii="Book Antiqua" w:hAnsi="Book Antiqua" w:cs="Arial"/>
              </w:rPr>
            </w:pPr>
            <w:r w:rsidRPr="00797FEC">
              <w:rPr>
                <w:rFonts w:ascii="Book Antiqua" w:hAnsi="Book Antiqua" w:cs="Arial"/>
              </w:rPr>
              <w:t>Provision of bidding document shall remain unchanged.</w:t>
            </w:r>
          </w:p>
        </w:tc>
      </w:tr>
      <w:tr w:rsidR="00ED08A1" w:rsidRPr="00797FEC" w14:paraId="19A915E6" w14:textId="77777777" w:rsidTr="007F356B">
        <w:trPr>
          <w:trHeight w:val="408"/>
        </w:trPr>
        <w:tc>
          <w:tcPr>
            <w:tcW w:w="421" w:type="dxa"/>
            <w:shd w:val="clear" w:color="auto" w:fill="auto"/>
            <w:noWrap/>
          </w:tcPr>
          <w:p w14:paraId="25CBFCAB" w14:textId="77777777" w:rsidR="00ED08A1" w:rsidRPr="00797FEC" w:rsidRDefault="00ED08A1"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vMerge w:val="restart"/>
            <w:shd w:val="clear" w:color="auto" w:fill="auto"/>
          </w:tcPr>
          <w:p w14:paraId="1DA8F029" w14:textId="06FCCD7C" w:rsidR="00ED08A1" w:rsidRPr="00797FEC" w:rsidRDefault="00ED08A1" w:rsidP="006C6770">
            <w:pPr>
              <w:spacing w:after="0" w:line="240" w:lineRule="auto"/>
              <w:contextualSpacing/>
              <w:rPr>
                <w:rFonts w:ascii="Book Antiqua" w:hAnsi="Book Antiqua" w:cs="Arial"/>
                <w:color w:val="000000"/>
              </w:rPr>
            </w:pPr>
            <w:r w:rsidRPr="00797FEC">
              <w:rPr>
                <w:rFonts w:ascii="Book Antiqua" w:hAnsi="Book Antiqua"/>
              </w:rPr>
              <w:t xml:space="preserve">Appendix-1 to Contract Agreement, Section – VI, </w:t>
            </w:r>
            <w:r w:rsidRPr="00797FEC">
              <w:rPr>
                <w:rFonts w:ascii="Book Antiqua" w:hAnsi="Book Antiqua" w:cs="Arial"/>
                <w:color w:val="000000"/>
              </w:rPr>
              <w:t>Vol-I of Bidding Documents</w:t>
            </w:r>
          </w:p>
        </w:tc>
        <w:tc>
          <w:tcPr>
            <w:tcW w:w="6946" w:type="dxa"/>
            <w:vMerge w:val="restart"/>
            <w:shd w:val="clear" w:color="auto" w:fill="auto"/>
          </w:tcPr>
          <w:p w14:paraId="0B41AE0E" w14:textId="77777777" w:rsidR="00ED08A1" w:rsidRPr="00797FEC" w:rsidRDefault="00ED08A1" w:rsidP="006C6770">
            <w:pPr>
              <w:spacing w:after="0" w:line="240" w:lineRule="auto"/>
              <w:ind w:left="462" w:hanging="462"/>
              <w:contextualSpacing/>
              <w:jc w:val="both"/>
              <w:rPr>
                <w:rFonts w:ascii="Book Antiqua" w:hAnsi="Book Antiqua"/>
                <w:b/>
                <w:bCs/>
              </w:rPr>
            </w:pPr>
            <w:r w:rsidRPr="00797FEC">
              <w:rPr>
                <w:rFonts w:ascii="Book Antiqua" w:hAnsi="Book Antiqua"/>
                <w:b/>
                <w:bCs/>
              </w:rPr>
              <w:t>D.</w:t>
            </w:r>
            <w:r w:rsidRPr="00797FEC">
              <w:rPr>
                <w:rFonts w:ascii="Book Antiqua" w:hAnsi="Book Antiqua"/>
                <w:b/>
                <w:bCs/>
              </w:rPr>
              <w:tab/>
              <w:t xml:space="preserve">Final Payment </w:t>
            </w:r>
          </w:p>
          <w:p w14:paraId="71BF0063" w14:textId="77777777" w:rsidR="00ED08A1" w:rsidRPr="00797FEC" w:rsidRDefault="00ED08A1" w:rsidP="006C6770">
            <w:pPr>
              <w:spacing w:after="0" w:line="240" w:lineRule="auto"/>
              <w:ind w:left="693" w:hanging="693"/>
              <w:contextualSpacing/>
              <w:jc w:val="both"/>
              <w:rPr>
                <w:rFonts w:ascii="Book Antiqua" w:hAnsi="Book Antiqua"/>
              </w:rPr>
            </w:pPr>
            <w:r w:rsidRPr="00797FEC">
              <w:rPr>
                <w:rFonts w:ascii="Book Antiqua" w:hAnsi="Book Antiqua"/>
              </w:rPr>
              <w:tab/>
            </w:r>
          </w:p>
          <w:p w14:paraId="674F6C56" w14:textId="049BB46D" w:rsidR="00ED08A1" w:rsidRPr="00797FEC" w:rsidRDefault="00ED08A1" w:rsidP="006C6770">
            <w:pPr>
              <w:spacing w:after="0" w:line="240" w:lineRule="auto"/>
              <w:ind w:left="666" w:hanging="666"/>
              <w:contextualSpacing/>
              <w:jc w:val="both"/>
              <w:rPr>
                <w:rFonts w:ascii="Book Antiqua" w:hAnsi="Book Antiqua"/>
              </w:rPr>
            </w:pPr>
            <w:r w:rsidRPr="00797FEC">
              <w:rPr>
                <w:rFonts w:ascii="Book Antiqua" w:hAnsi="Book Antiqua"/>
              </w:rPr>
              <w:t>………………………</w:t>
            </w:r>
          </w:p>
          <w:p w14:paraId="6CFC1C38" w14:textId="77777777" w:rsidR="00ED08A1" w:rsidRPr="00797FEC" w:rsidRDefault="00ED08A1" w:rsidP="006C6770">
            <w:pPr>
              <w:spacing w:after="0" w:line="240" w:lineRule="auto"/>
              <w:contextualSpacing/>
              <w:jc w:val="both"/>
              <w:rPr>
                <w:rFonts w:ascii="Book Antiqua" w:hAnsi="Book Antiqua"/>
              </w:rPr>
            </w:pPr>
            <w:r w:rsidRPr="00797FEC">
              <w:rPr>
                <w:rFonts w:ascii="Book Antiqua" w:hAnsi="Book Antiqua"/>
              </w:rPr>
              <w:t xml:space="preserve">However, in case of delay in testing and commissioning &amp; issuance of taking over certificate by Employer beyond six (6) months from the date of receipt of equipment at site, the last </w:t>
            </w:r>
            <w:r w:rsidRPr="00797FEC">
              <w:rPr>
                <w:rFonts w:ascii="Book Antiqua" w:hAnsi="Book Antiqua"/>
                <w:bCs/>
              </w:rPr>
              <w:t>15% of Ex-Works price</w:t>
            </w:r>
            <w:r w:rsidRPr="00797FEC">
              <w:rPr>
                <w:rFonts w:ascii="Book Antiqua" w:hAnsi="Book Antiqua"/>
              </w:rPr>
              <w:t xml:space="preser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w:t>
            </w:r>
            <w:r w:rsidRPr="00797FEC">
              <w:rPr>
                <w:rFonts w:ascii="Book Antiqua" w:hAnsi="Book Antiqua"/>
              </w:rPr>
              <w:lastRenderedPageBreak/>
              <w:t>commissioning (in case it is possible to anticipate the same), whichever is earlier, provided all other conditions as per para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751205AC" w14:textId="2BCCDBF6" w:rsidR="00ED08A1" w:rsidRPr="00797FEC" w:rsidRDefault="00ED08A1" w:rsidP="006C6770">
            <w:pPr>
              <w:spacing w:after="0" w:line="240" w:lineRule="auto"/>
              <w:contextualSpacing/>
              <w:jc w:val="both"/>
              <w:rPr>
                <w:rFonts w:ascii="Book Antiqua" w:hAnsi="Book Antiqua" w:cs="Arial"/>
                <w:b/>
                <w:bCs/>
                <w:color w:val="000000"/>
              </w:rPr>
            </w:pPr>
          </w:p>
        </w:tc>
        <w:tc>
          <w:tcPr>
            <w:tcW w:w="3685" w:type="dxa"/>
            <w:shd w:val="clear" w:color="auto" w:fill="auto"/>
          </w:tcPr>
          <w:p w14:paraId="4A96923A" w14:textId="77777777" w:rsidR="00ED08A1" w:rsidRPr="00797FEC" w:rsidRDefault="00ED08A1"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lastRenderedPageBreak/>
              <w:t xml:space="preserve">As per this clause, despite </w:t>
            </w:r>
            <w:proofErr w:type="gramStart"/>
            <w:r w:rsidRPr="00797FEC">
              <w:rPr>
                <w:rFonts w:ascii="Book Antiqua" w:hAnsi="Book Antiqua" w:cs="Arial"/>
                <w:color w:val="000000"/>
              </w:rPr>
              <w:t>of</w:t>
            </w:r>
            <w:proofErr w:type="gramEnd"/>
            <w:r w:rsidRPr="00797FEC">
              <w:rPr>
                <w:rFonts w:ascii="Book Antiqua" w:hAnsi="Book Antiqua" w:cs="Arial"/>
                <w:color w:val="000000"/>
              </w:rPr>
              <w:t xml:space="preserve"> delay due to employer, contractor </w:t>
            </w:r>
            <w:proofErr w:type="gramStart"/>
            <w:r w:rsidRPr="00797FEC">
              <w:rPr>
                <w:rFonts w:ascii="Book Antiqua" w:hAnsi="Book Antiqua" w:cs="Arial"/>
                <w:color w:val="000000"/>
              </w:rPr>
              <w:t>has to</w:t>
            </w:r>
            <w:proofErr w:type="gramEnd"/>
            <w:r w:rsidRPr="00797FEC">
              <w:rPr>
                <w:rFonts w:ascii="Book Antiqua" w:hAnsi="Book Antiqua" w:cs="Arial"/>
                <w:color w:val="000000"/>
              </w:rPr>
              <w:t xml:space="preserve"> pay Bank Guarantee of equivalent amount to receive the last milestone payment. PGCIL would already be holding PBG, and contractor finances would already be affected due to delay as per this clause, hence it is requested to delete the provision of submission of BG of equivalent amount to retrieve 15% </w:t>
            </w:r>
            <w:r w:rsidRPr="00797FEC">
              <w:rPr>
                <w:rFonts w:ascii="Book Antiqua" w:hAnsi="Book Antiqua" w:cs="Arial"/>
                <w:color w:val="000000"/>
              </w:rPr>
              <w:lastRenderedPageBreak/>
              <w:t>final payment if delay is due to employer.</w:t>
            </w:r>
          </w:p>
          <w:p w14:paraId="4F707AD7" w14:textId="37F42DB6" w:rsidR="00ED08A1" w:rsidRPr="00797FEC" w:rsidRDefault="00ED08A1" w:rsidP="006C6770">
            <w:pPr>
              <w:spacing w:after="0" w:line="240" w:lineRule="auto"/>
              <w:contextualSpacing/>
              <w:jc w:val="both"/>
              <w:rPr>
                <w:rFonts w:ascii="Book Antiqua" w:hAnsi="Book Antiqua" w:cs="Arial"/>
                <w:color w:val="000000"/>
                <w:highlight w:val="yellow"/>
              </w:rPr>
            </w:pPr>
          </w:p>
        </w:tc>
        <w:tc>
          <w:tcPr>
            <w:tcW w:w="2557" w:type="dxa"/>
            <w:shd w:val="clear" w:color="auto" w:fill="auto"/>
          </w:tcPr>
          <w:p w14:paraId="29255E8D" w14:textId="384126E2" w:rsidR="00ED08A1" w:rsidRPr="00797FEC" w:rsidRDefault="00ED08A1" w:rsidP="006C6770">
            <w:pPr>
              <w:spacing w:after="0" w:line="240" w:lineRule="auto"/>
              <w:contextualSpacing/>
              <w:jc w:val="both"/>
              <w:rPr>
                <w:rFonts w:ascii="Book Antiqua" w:hAnsi="Book Antiqua" w:cs="Arial"/>
              </w:rPr>
            </w:pPr>
            <w:r w:rsidRPr="00797FEC">
              <w:rPr>
                <w:rFonts w:ascii="Book Antiqua" w:hAnsi="Book Antiqua" w:cs="Arial"/>
              </w:rPr>
              <w:lastRenderedPageBreak/>
              <w:t>Provision of bidding document shall remain unchanged.</w:t>
            </w:r>
          </w:p>
        </w:tc>
      </w:tr>
      <w:tr w:rsidR="00ED08A1" w:rsidRPr="00797FEC" w14:paraId="0DD59689" w14:textId="77777777" w:rsidTr="007F356B">
        <w:trPr>
          <w:trHeight w:val="408"/>
        </w:trPr>
        <w:tc>
          <w:tcPr>
            <w:tcW w:w="421" w:type="dxa"/>
            <w:shd w:val="clear" w:color="auto" w:fill="auto"/>
            <w:noWrap/>
          </w:tcPr>
          <w:p w14:paraId="1DB371F0" w14:textId="77777777" w:rsidR="00ED08A1" w:rsidRPr="00797FEC" w:rsidRDefault="00ED08A1"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vMerge/>
            <w:shd w:val="clear" w:color="auto" w:fill="auto"/>
          </w:tcPr>
          <w:p w14:paraId="0826BD5D" w14:textId="77777777" w:rsidR="00ED08A1" w:rsidRPr="00797FEC" w:rsidRDefault="00ED08A1" w:rsidP="006C6770">
            <w:pPr>
              <w:spacing w:after="0" w:line="240" w:lineRule="auto"/>
              <w:contextualSpacing/>
              <w:rPr>
                <w:rFonts w:ascii="Book Antiqua" w:hAnsi="Book Antiqua"/>
              </w:rPr>
            </w:pPr>
          </w:p>
        </w:tc>
        <w:tc>
          <w:tcPr>
            <w:tcW w:w="6946" w:type="dxa"/>
            <w:vMerge/>
            <w:shd w:val="clear" w:color="auto" w:fill="auto"/>
          </w:tcPr>
          <w:p w14:paraId="513B3C9A" w14:textId="77777777" w:rsidR="00ED08A1" w:rsidRPr="00797FEC" w:rsidRDefault="00ED08A1" w:rsidP="006C6770">
            <w:pPr>
              <w:spacing w:after="0" w:line="240" w:lineRule="auto"/>
              <w:ind w:left="462" w:hanging="462"/>
              <w:contextualSpacing/>
              <w:jc w:val="both"/>
              <w:rPr>
                <w:rFonts w:ascii="Book Antiqua" w:hAnsi="Book Antiqua"/>
                <w:b/>
                <w:bCs/>
              </w:rPr>
            </w:pPr>
          </w:p>
        </w:tc>
        <w:tc>
          <w:tcPr>
            <w:tcW w:w="3685" w:type="dxa"/>
            <w:shd w:val="clear" w:color="auto" w:fill="auto"/>
          </w:tcPr>
          <w:p w14:paraId="6890B30A" w14:textId="521ED511" w:rsidR="00ED08A1" w:rsidRPr="00797FEC" w:rsidRDefault="00ED08A1"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 xml:space="preserve">We request to reduce the retention </w:t>
            </w:r>
            <w:proofErr w:type="gramStart"/>
            <w:r w:rsidRPr="00797FEC">
              <w:rPr>
                <w:rFonts w:ascii="Book Antiqua" w:hAnsi="Book Antiqua" w:cs="Arial"/>
                <w:color w:val="000000"/>
              </w:rPr>
              <w:t>payment(</w:t>
            </w:r>
            <w:proofErr w:type="gramEnd"/>
            <w:r w:rsidRPr="00797FEC">
              <w:rPr>
                <w:rFonts w:ascii="Book Antiqua" w:hAnsi="Book Antiqua" w:cs="Arial"/>
                <w:color w:val="000000"/>
              </w:rPr>
              <w:t>Final Payment) from 15% to 5%, and add corresponding payment milestone during design engineering stage.</w:t>
            </w:r>
          </w:p>
        </w:tc>
        <w:tc>
          <w:tcPr>
            <w:tcW w:w="2557" w:type="dxa"/>
            <w:shd w:val="clear" w:color="auto" w:fill="auto"/>
          </w:tcPr>
          <w:p w14:paraId="12317155" w14:textId="7D59FA71" w:rsidR="00ED08A1" w:rsidRPr="00797FEC" w:rsidRDefault="00ED08A1" w:rsidP="006C6770">
            <w:pPr>
              <w:spacing w:after="0" w:line="240" w:lineRule="auto"/>
              <w:contextualSpacing/>
              <w:jc w:val="both"/>
              <w:rPr>
                <w:rFonts w:ascii="Book Antiqua" w:hAnsi="Book Antiqua" w:cs="Arial"/>
              </w:rPr>
            </w:pPr>
            <w:r w:rsidRPr="00797FEC">
              <w:rPr>
                <w:rFonts w:ascii="Book Antiqua" w:hAnsi="Book Antiqua" w:cs="Arial"/>
              </w:rPr>
              <w:t>Provision of bidding document shall remain unchanged.</w:t>
            </w:r>
          </w:p>
        </w:tc>
      </w:tr>
      <w:tr w:rsidR="003E1B90" w:rsidRPr="00797FEC" w14:paraId="2F607836" w14:textId="77777777" w:rsidTr="007F356B">
        <w:trPr>
          <w:trHeight w:val="408"/>
        </w:trPr>
        <w:tc>
          <w:tcPr>
            <w:tcW w:w="421" w:type="dxa"/>
            <w:shd w:val="clear" w:color="auto" w:fill="auto"/>
            <w:noWrap/>
          </w:tcPr>
          <w:p w14:paraId="301D326F" w14:textId="77777777" w:rsidR="003E1B90" w:rsidRPr="00797FEC" w:rsidRDefault="003E1B90"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6B24A543" w14:textId="6F3194D8" w:rsidR="003E1B90" w:rsidRPr="00797FEC" w:rsidRDefault="003E1B90" w:rsidP="006C6770">
            <w:pPr>
              <w:spacing w:after="0" w:line="240" w:lineRule="auto"/>
              <w:contextualSpacing/>
              <w:rPr>
                <w:rFonts w:ascii="Book Antiqua" w:hAnsi="Book Antiqua"/>
              </w:rPr>
            </w:pPr>
            <w:r w:rsidRPr="00797FEC">
              <w:rPr>
                <w:rFonts w:ascii="Book Antiqua" w:hAnsi="Book Antiqua"/>
              </w:rPr>
              <w:t>General Query</w:t>
            </w:r>
          </w:p>
        </w:tc>
        <w:tc>
          <w:tcPr>
            <w:tcW w:w="6946" w:type="dxa"/>
            <w:shd w:val="clear" w:color="auto" w:fill="auto"/>
          </w:tcPr>
          <w:p w14:paraId="77E4EC7A" w14:textId="77777777" w:rsidR="003E1B90" w:rsidRPr="00797FEC" w:rsidRDefault="003E1B90" w:rsidP="006C6770">
            <w:pPr>
              <w:spacing w:after="0" w:line="240" w:lineRule="auto"/>
              <w:ind w:left="462" w:hanging="462"/>
              <w:contextualSpacing/>
              <w:jc w:val="both"/>
              <w:rPr>
                <w:rFonts w:ascii="Book Antiqua" w:hAnsi="Book Antiqua"/>
                <w:b/>
                <w:bCs/>
              </w:rPr>
            </w:pPr>
          </w:p>
        </w:tc>
        <w:tc>
          <w:tcPr>
            <w:tcW w:w="3685" w:type="dxa"/>
            <w:shd w:val="clear" w:color="auto" w:fill="auto"/>
          </w:tcPr>
          <w:p w14:paraId="1411F071" w14:textId="77777777" w:rsidR="003E1B90" w:rsidRPr="00797FEC" w:rsidRDefault="003E1B90"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We request PGCIL to allow price variation of commodity &amp; labor during AMC phase. Bidder can quote the indices as part of the technical proposal which will be applicable or PowerGrid can suggest from their side.</w:t>
            </w:r>
          </w:p>
          <w:p w14:paraId="24510F50" w14:textId="52DE7027" w:rsidR="003E1B90" w:rsidRPr="00797FEC" w:rsidRDefault="003E1B90" w:rsidP="006C6770">
            <w:pPr>
              <w:spacing w:after="0" w:line="240" w:lineRule="auto"/>
              <w:contextualSpacing/>
              <w:jc w:val="both"/>
              <w:rPr>
                <w:rFonts w:ascii="Book Antiqua" w:hAnsi="Book Antiqua" w:cs="Arial"/>
                <w:color w:val="000000"/>
              </w:rPr>
            </w:pPr>
          </w:p>
        </w:tc>
        <w:tc>
          <w:tcPr>
            <w:tcW w:w="2557" w:type="dxa"/>
            <w:shd w:val="clear" w:color="auto" w:fill="auto"/>
          </w:tcPr>
          <w:p w14:paraId="54C547CD" w14:textId="1D55B282" w:rsidR="003E1B90" w:rsidRPr="00B4710E" w:rsidRDefault="003E1B90" w:rsidP="006C6770">
            <w:pPr>
              <w:spacing w:after="0" w:line="240" w:lineRule="auto"/>
              <w:contextualSpacing/>
              <w:jc w:val="both"/>
              <w:rPr>
                <w:rFonts w:ascii="Book Antiqua" w:hAnsi="Book Antiqua" w:cs="Arial"/>
                <w:color w:val="000000"/>
              </w:rPr>
            </w:pPr>
            <w:r w:rsidRPr="00797FEC">
              <w:rPr>
                <w:rFonts w:ascii="Book Antiqua" w:hAnsi="Book Antiqua" w:cs="Arial"/>
              </w:rPr>
              <w:t xml:space="preserve">Bidders are requested to refer Appendix – 2 ‘PRICE ADJUSTMENT’ </w:t>
            </w:r>
            <w:r w:rsidRPr="00797FEC">
              <w:rPr>
                <w:rFonts w:ascii="Book Antiqua" w:hAnsi="Book Antiqua"/>
              </w:rPr>
              <w:t>to Contract Agreement, Section – VI,</w:t>
            </w:r>
            <w:r w:rsidRPr="00797FEC">
              <w:rPr>
                <w:rFonts w:ascii="Book Antiqua" w:hAnsi="Book Antiqua" w:cs="Arial"/>
                <w:color w:val="000000"/>
              </w:rPr>
              <w:t xml:space="preserve"> Vol-I of Bidding Documents, which is amply clear in this regard.</w:t>
            </w:r>
          </w:p>
        </w:tc>
      </w:tr>
      <w:tr w:rsidR="003E1B90" w:rsidRPr="00797FEC" w14:paraId="1247BAA1" w14:textId="77777777" w:rsidTr="007F356B">
        <w:trPr>
          <w:trHeight w:val="408"/>
        </w:trPr>
        <w:tc>
          <w:tcPr>
            <w:tcW w:w="421" w:type="dxa"/>
            <w:shd w:val="clear" w:color="auto" w:fill="auto"/>
            <w:noWrap/>
          </w:tcPr>
          <w:p w14:paraId="074539C0" w14:textId="77777777" w:rsidR="003E1B90" w:rsidRPr="00797FEC" w:rsidRDefault="003E1B90"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05C51D12" w14:textId="478417D9" w:rsidR="003E1B90" w:rsidRPr="00797FEC" w:rsidRDefault="003E1B90" w:rsidP="006C6770">
            <w:pPr>
              <w:spacing w:after="0" w:line="240" w:lineRule="auto"/>
              <w:contextualSpacing/>
              <w:rPr>
                <w:rFonts w:ascii="Book Antiqua" w:hAnsi="Book Antiqua"/>
              </w:rPr>
            </w:pPr>
            <w:r w:rsidRPr="00797FEC">
              <w:rPr>
                <w:rFonts w:ascii="Book Antiqua" w:hAnsi="Book Antiqua"/>
              </w:rPr>
              <w:t>General Query</w:t>
            </w:r>
          </w:p>
        </w:tc>
        <w:tc>
          <w:tcPr>
            <w:tcW w:w="6946" w:type="dxa"/>
            <w:shd w:val="clear" w:color="auto" w:fill="auto"/>
          </w:tcPr>
          <w:p w14:paraId="75F8F65B" w14:textId="54BB8C43" w:rsidR="003E1B90" w:rsidRPr="00797FEC" w:rsidRDefault="003E1B90" w:rsidP="006C6770">
            <w:pPr>
              <w:spacing w:after="0" w:line="240" w:lineRule="auto"/>
              <w:ind w:left="462" w:hanging="462"/>
              <w:contextualSpacing/>
              <w:jc w:val="both"/>
              <w:rPr>
                <w:rFonts w:ascii="Book Antiqua" w:hAnsi="Book Antiqua"/>
              </w:rPr>
            </w:pPr>
            <w:r w:rsidRPr="00797FEC">
              <w:rPr>
                <w:rFonts w:ascii="Book Antiqua" w:hAnsi="Book Antiqua"/>
              </w:rPr>
              <w:t>Storage at Site</w:t>
            </w:r>
          </w:p>
        </w:tc>
        <w:tc>
          <w:tcPr>
            <w:tcW w:w="3685" w:type="dxa"/>
            <w:shd w:val="clear" w:color="auto" w:fill="auto"/>
          </w:tcPr>
          <w:p w14:paraId="6C88CB3B" w14:textId="77777777" w:rsidR="003E1B90" w:rsidRPr="00797FEC" w:rsidRDefault="003E1B90"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We understand the material can be stored at PGCIL premises/installation site after dispatch. Please confirm.</w:t>
            </w:r>
          </w:p>
          <w:p w14:paraId="6B0FF173" w14:textId="2BC6F930" w:rsidR="000C0F85" w:rsidRPr="00797FEC" w:rsidRDefault="000C0F85" w:rsidP="006C6770">
            <w:pPr>
              <w:spacing w:after="0" w:line="240" w:lineRule="auto"/>
              <w:contextualSpacing/>
              <w:jc w:val="both"/>
              <w:rPr>
                <w:rFonts w:ascii="Book Antiqua" w:hAnsi="Book Antiqua" w:cs="Arial"/>
                <w:color w:val="000000"/>
              </w:rPr>
            </w:pPr>
          </w:p>
        </w:tc>
        <w:tc>
          <w:tcPr>
            <w:tcW w:w="2557" w:type="dxa"/>
            <w:shd w:val="clear" w:color="auto" w:fill="auto"/>
          </w:tcPr>
          <w:p w14:paraId="5DAEB44C" w14:textId="3B8F1834" w:rsidR="003E1B90" w:rsidRPr="00797FEC" w:rsidRDefault="009665BD" w:rsidP="006C6770">
            <w:pPr>
              <w:spacing w:after="0" w:line="240" w:lineRule="auto"/>
              <w:contextualSpacing/>
              <w:jc w:val="both"/>
              <w:rPr>
                <w:rFonts w:ascii="Book Antiqua" w:hAnsi="Book Antiqua" w:cs="Arial"/>
              </w:rPr>
            </w:pPr>
            <w:r>
              <w:rPr>
                <w:rFonts w:ascii="Book Antiqua" w:hAnsi="Book Antiqua" w:cs="Arial"/>
              </w:rPr>
              <w:t>Bidder to quote as per the provisions of the Bidding Documents.</w:t>
            </w:r>
          </w:p>
        </w:tc>
      </w:tr>
      <w:tr w:rsidR="003E1B90" w:rsidRPr="00797FEC" w14:paraId="5CBB59D2" w14:textId="77777777" w:rsidTr="007F356B">
        <w:trPr>
          <w:trHeight w:val="408"/>
        </w:trPr>
        <w:tc>
          <w:tcPr>
            <w:tcW w:w="421" w:type="dxa"/>
            <w:shd w:val="clear" w:color="auto" w:fill="auto"/>
            <w:noWrap/>
          </w:tcPr>
          <w:p w14:paraId="29B943BD" w14:textId="77777777" w:rsidR="003E1B90" w:rsidRPr="00797FEC" w:rsidRDefault="003E1B90"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43686DB2" w14:textId="79129E5B" w:rsidR="003E1B90" w:rsidRPr="00797FEC" w:rsidRDefault="003E1B90" w:rsidP="006C6770">
            <w:pPr>
              <w:spacing w:after="0" w:line="240" w:lineRule="auto"/>
              <w:contextualSpacing/>
              <w:rPr>
                <w:rFonts w:ascii="Book Antiqua" w:hAnsi="Book Antiqua"/>
              </w:rPr>
            </w:pPr>
            <w:r w:rsidRPr="00797FEC">
              <w:rPr>
                <w:rFonts w:ascii="Book Antiqua" w:hAnsi="Book Antiqua"/>
              </w:rPr>
              <w:t>Cl 21 Completion Time Guarantee sub clause no 21.2; GCC/SCC</w:t>
            </w:r>
          </w:p>
        </w:tc>
        <w:tc>
          <w:tcPr>
            <w:tcW w:w="6946" w:type="dxa"/>
            <w:shd w:val="clear" w:color="auto" w:fill="auto"/>
          </w:tcPr>
          <w:p w14:paraId="50D6124B" w14:textId="77777777" w:rsidR="003E1B90" w:rsidRPr="00797FEC" w:rsidRDefault="003E1B90" w:rsidP="006C6770">
            <w:pPr>
              <w:spacing w:after="0" w:line="240" w:lineRule="auto"/>
              <w:ind w:left="608" w:hanging="608"/>
              <w:contextualSpacing/>
              <w:jc w:val="both"/>
              <w:rPr>
                <w:rFonts w:ascii="Book Antiqua" w:hAnsi="Book Antiqua" w:cs="Arial"/>
              </w:rPr>
            </w:pPr>
            <w:r w:rsidRPr="00797FEC">
              <w:rPr>
                <w:rFonts w:ascii="Book Antiqua" w:hAnsi="Book Antiqua" w:cs="Arial"/>
              </w:rPr>
              <w:t>21. Completion Time Guarantee</w:t>
            </w:r>
          </w:p>
          <w:p w14:paraId="477E9F6D" w14:textId="77777777" w:rsidR="000C0F85" w:rsidRPr="00797FEC" w:rsidRDefault="000C0F85" w:rsidP="006C6770">
            <w:pPr>
              <w:spacing w:after="0" w:line="240" w:lineRule="auto"/>
              <w:ind w:left="608" w:hanging="608"/>
              <w:contextualSpacing/>
              <w:jc w:val="both"/>
              <w:rPr>
                <w:rFonts w:ascii="Book Antiqua" w:hAnsi="Book Antiqua" w:cs="Arial"/>
              </w:rPr>
            </w:pPr>
          </w:p>
          <w:p w14:paraId="3F88ADD3" w14:textId="40C91BF0" w:rsidR="003E1B90" w:rsidRPr="00797FEC" w:rsidRDefault="003E1B90" w:rsidP="006C6770">
            <w:pPr>
              <w:spacing w:after="0" w:line="240" w:lineRule="auto"/>
              <w:ind w:left="608" w:hanging="608"/>
              <w:contextualSpacing/>
              <w:jc w:val="both"/>
              <w:rPr>
                <w:rFonts w:ascii="Book Antiqua" w:hAnsi="Book Antiqua" w:cs="Arial"/>
              </w:rPr>
            </w:pPr>
            <w:r w:rsidRPr="00797FEC">
              <w:rPr>
                <w:rFonts w:ascii="Book Antiqua" w:hAnsi="Book Antiqua" w:cs="Arial"/>
              </w:rPr>
              <w:t xml:space="preserve">21.1 </w:t>
            </w:r>
            <w:r w:rsidR="006C6770" w:rsidRPr="00797FEC">
              <w:rPr>
                <w:rFonts w:ascii="Book Antiqua" w:hAnsi="Book Antiqua" w:cs="Arial"/>
              </w:rPr>
              <w:t>………………………</w:t>
            </w:r>
          </w:p>
          <w:p w14:paraId="08B0622A" w14:textId="77777777" w:rsidR="000C0F85" w:rsidRPr="00797FEC" w:rsidRDefault="000C0F85" w:rsidP="006C6770">
            <w:pPr>
              <w:spacing w:after="0" w:line="240" w:lineRule="auto"/>
              <w:ind w:left="608" w:hanging="608"/>
              <w:contextualSpacing/>
              <w:jc w:val="both"/>
              <w:rPr>
                <w:rFonts w:ascii="Book Antiqua" w:hAnsi="Book Antiqua" w:cs="Arial"/>
              </w:rPr>
            </w:pPr>
          </w:p>
          <w:p w14:paraId="798144AD" w14:textId="77777777" w:rsidR="003E1B90" w:rsidRPr="00797FEC" w:rsidRDefault="003E1B90" w:rsidP="006C6770">
            <w:pPr>
              <w:spacing w:after="0" w:line="240" w:lineRule="auto"/>
              <w:ind w:left="608" w:hanging="608"/>
              <w:contextualSpacing/>
              <w:jc w:val="both"/>
              <w:rPr>
                <w:rFonts w:ascii="Book Antiqua" w:hAnsi="Book Antiqua" w:cs="Arial"/>
              </w:rPr>
            </w:pPr>
            <w:r w:rsidRPr="00797FEC">
              <w:rPr>
                <w:rFonts w:ascii="Book Antiqua" w:hAnsi="Book Antiqua" w:cs="Arial"/>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797FEC">
              <w:rPr>
                <w:rFonts w:ascii="Book Antiqua" w:hAnsi="Book Antiqua" w:cs="Arial"/>
                <w:bCs/>
              </w:rPr>
              <w:t xml:space="preserve">0.05% (zero point zero five percent) of the Contract Price for the whole of the facilities, (or a part for which a separate time for completion is agreed) as liquidated damages for such default and not as a penalty, without prejudice to the </w:t>
            </w:r>
            <w:r w:rsidRPr="00797FEC">
              <w:rPr>
                <w:rFonts w:ascii="Book Antiqua" w:hAnsi="Book Antiqua" w:cs="Arial"/>
                <w:bCs/>
              </w:rPr>
              <w:lastRenderedPageBreak/>
              <w:t>Employer's other remedies under the Contract, for each day</w:t>
            </w:r>
            <w:r w:rsidRPr="00797FEC">
              <w:rPr>
                <w:rFonts w:ascii="Book Antiqua" w:hAnsi="Book Antiqua" w:cs="Arial"/>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1CC15" w14:textId="7B86158B" w:rsidR="003E1B90" w:rsidRPr="00797FEC" w:rsidRDefault="006C6770" w:rsidP="006C6770">
            <w:pPr>
              <w:spacing w:after="0" w:line="240" w:lineRule="auto"/>
              <w:contextualSpacing/>
              <w:jc w:val="both"/>
              <w:rPr>
                <w:rFonts w:ascii="Book Antiqua" w:hAnsi="Book Antiqua" w:cs="Arial"/>
              </w:rPr>
            </w:pPr>
            <w:r w:rsidRPr="00797FEC">
              <w:rPr>
                <w:rFonts w:ascii="Book Antiqua" w:hAnsi="Book Antiqua" w:cs="Arial"/>
                <w:b/>
              </w:rPr>
              <w:t>…………..</w:t>
            </w:r>
            <w:r w:rsidRPr="00797FEC">
              <w:rPr>
                <w:rFonts w:ascii="Book Antiqua" w:hAnsi="Book Antiqua" w:cs="Arial"/>
              </w:rPr>
              <w:t>…………………..</w:t>
            </w:r>
          </w:p>
          <w:p w14:paraId="18451CCF" w14:textId="19814A23" w:rsidR="000C0F85" w:rsidRPr="00797FEC" w:rsidRDefault="000C0F85" w:rsidP="006C6770">
            <w:pPr>
              <w:spacing w:after="0" w:line="240" w:lineRule="auto"/>
              <w:contextualSpacing/>
              <w:jc w:val="both"/>
              <w:rPr>
                <w:rFonts w:ascii="Book Antiqua" w:hAnsi="Book Antiqua" w:cs="Arial"/>
              </w:rPr>
            </w:pPr>
          </w:p>
        </w:tc>
        <w:tc>
          <w:tcPr>
            <w:tcW w:w="3685" w:type="dxa"/>
            <w:shd w:val="clear" w:color="auto" w:fill="auto"/>
          </w:tcPr>
          <w:p w14:paraId="2E2482CD" w14:textId="77777777" w:rsidR="006C6770" w:rsidRPr="00797FEC" w:rsidRDefault="006C6770" w:rsidP="006C6770">
            <w:pPr>
              <w:spacing w:after="0" w:line="240" w:lineRule="auto"/>
              <w:contextualSpacing/>
              <w:jc w:val="both"/>
              <w:rPr>
                <w:rFonts w:ascii="Book Antiqua" w:hAnsi="Book Antiqua" w:cs="Arial"/>
                <w:color w:val="000000"/>
              </w:rPr>
            </w:pPr>
          </w:p>
          <w:p w14:paraId="0264FEA7" w14:textId="4EEE7C54" w:rsidR="003E1B90" w:rsidRPr="00797FEC" w:rsidRDefault="003E1B90"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 xml:space="preserve">We request that in the event of delay, Liquidated damages shall be the sole &amp; </w:t>
            </w:r>
          </w:p>
          <w:p w14:paraId="2E6EEE31" w14:textId="7789F893" w:rsidR="003E1B90" w:rsidRPr="00797FEC" w:rsidRDefault="003E1B90" w:rsidP="006C6770">
            <w:pPr>
              <w:spacing w:after="0" w:line="240" w:lineRule="auto"/>
              <w:contextualSpacing/>
              <w:jc w:val="both"/>
              <w:rPr>
                <w:rFonts w:ascii="Book Antiqua" w:hAnsi="Book Antiqua" w:cs="Arial"/>
                <w:color w:val="000000"/>
              </w:rPr>
            </w:pPr>
            <w:r w:rsidRPr="00797FEC">
              <w:rPr>
                <w:rFonts w:ascii="Book Antiqua" w:hAnsi="Book Antiqua" w:cs="Arial"/>
                <w:color w:val="000000"/>
              </w:rPr>
              <w:t>exclusive remedy. Please confirm</w:t>
            </w:r>
          </w:p>
        </w:tc>
        <w:tc>
          <w:tcPr>
            <w:tcW w:w="2557" w:type="dxa"/>
            <w:shd w:val="clear" w:color="auto" w:fill="auto"/>
          </w:tcPr>
          <w:p w14:paraId="70B4A218" w14:textId="51684AE8" w:rsidR="003E1B90" w:rsidRPr="00797FEC" w:rsidRDefault="00992737" w:rsidP="006C6770">
            <w:pPr>
              <w:spacing w:after="0" w:line="240" w:lineRule="auto"/>
              <w:contextualSpacing/>
              <w:jc w:val="both"/>
              <w:rPr>
                <w:rFonts w:ascii="Book Antiqua" w:hAnsi="Book Antiqua" w:cs="Arial"/>
                <w:highlight w:val="yellow"/>
              </w:rPr>
            </w:pPr>
            <w:r w:rsidRPr="00F7114A">
              <w:rPr>
                <w:rFonts w:ascii="Book Antiqua" w:hAnsi="Book Antiqua" w:cs="Arial"/>
              </w:rPr>
              <w:t>Provision of bidding document shall remain unchanged.</w:t>
            </w:r>
          </w:p>
        </w:tc>
      </w:tr>
      <w:tr w:rsidR="006C6770" w:rsidRPr="00797FEC" w14:paraId="03EAAECB" w14:textId="77777777" w:rsidTr="007F356B">
        <w:trPr>
          <w:trHeight w:val="408"/>
        </w:trPr>
        <w:tc>
          <w:tcPr>
            <w:tcW w:w="421" w:type="dxa"/>
            <w:shd w:val="clear" w:color="auto" w:fill="auto"/>
            <w:noWrap/>
          </w:tcPr>
          <w:p w14:paraId="4AACAA6A" w14:textId="77777777" w:rsidR="006C6770" w:rsidRPr="00797FEC" w:rsidRDefault="006C6770" w:rsidP="006C6770">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5D128D42" w14:textId="16FA1BB4" w:rsidR="006C6770" w:rsidRPr="00797FEC" w:rsidRDefault="006C6770" w:rsidP="006C6770">
            <w:pPr>
              <w:spacing w:after="0" w:line="240" w:lineRule="auto"/>
              <w:contextualSpacing/>
              <w:rPr>
                <w:rFonts w:ascii="Book Antiqua" w:hAnsi="Book Antiqua"/>
              </w:rPr>
            </w:pPr>
            <w:r w:rsidRPr="00797FEC">
              <w:rPr>
                <w:rFonts w:ascii="Book Antiqua" w:hAnsi="Book Antiqua"/>
              </w:rPr>
              <w:t>Cl 35</w:t>
            </w:r>
            <w:r w:rsidR="000C0F85" w:rsidRPr="00797FEC">
              <w:rPr>
                <w:rFonts w:ascii="Book Antiqua" w:hAnsi="Book Antiqua"/>
              </w:rPr>
              <w:t xml:space="preserve"> ‘</w:t>
            </w:r>
            <w:r w:rsidRPr="00797FEC">
              <w:rPr>
                <w:rFonts w:ascii="Book Antiqua" w:hAnsi="Book Antiqua"/>
              </w:rPr>
              <w:t>Suspension</w:t>
            </w:r>
            <w:r w:rsidR="000C0F85" w:rsidRPr="00797FEC">
              <w:rPr>
                <w:rFonts w:ascii="Book Antiqua" w:hAnsi="Book Antiqua"/>
              </w:rPr>
              <w:t>’</w:t>
            </w:r>
            <w:r w:rsidRPr="00797FEC">
              <w:rPr>
                <w:rFonts w:ascii="Book Antiqua" w:hAnsi="Book Antiqua"/>
              </w:rPr>
              <w:t>, GCC, Vol-I of the Bidding Documents</w:t>
            </w:r>
          </w:p>
        </w:tc>
        <w:tc>
          <w:tcPr>
            <w:tcW w:w="6946" w:type="dxa"/>
            <w:shd w:val="clear" w:color="auto" w:fill="auto"/>
          </w:tcPr>
          <w:p w14:paraId="26921890" w14:textId="77777777" w:rsidR="006C6770" w:rsidRPr="00797FEC" w:rsidRDefault="006C6770" w:rsidP="006C6770">
            <w:pPr>
              <w:spacing w:after="0" w:line="240" w:lineRule="auto"/>
              <w:ind w:left="608" w:hanging="608"/>
              <w:contextualSpacing/>
              <w:jc w:val="both"/>
              <w:rPr>
                <w:rFonts w:ascii="Book Antiqua" w:hAnsi="Book Antiqua"/>
              </w:rPr>
            </w:pPr>
            <w:r w:rsidRPr="00797FEC">
              <w:rPr>
                <w:rFonts w:ascii="Book Antiqua" w:hAnsi="Book Antiqua"/>
              </w:rPr>
              <w:t xml:space="preserve">35. Suspension </w:t>
            </w:r>
          </w:p>
          <w:p w14:paraId="2C389CA3" w14:textId="77777777" w:rsidR="000C0F85" w:rsidRPr="00797FEC" w:rsidRDefault="000C0F85" w:rsidP="006C6770">
            <w:pPr>
              <w:spacing w:after="0" w:line="240" w:lineRule="auto"/>
              <w:ind w:left="608" w:hanging="608"/>
              <w:contextualSpacing/>
              <w:jc w:val="both"/>
              <w:rPr>
                <w:rFonts w:ascii="Book Antiqua" w:hAnsi="Book Antiqua"/>
              </w:rPr>
            </w:pPr>
          </w:p>
          <w:p w14:paraId="1E446421" w14:textId="77777777" w:rsidR="006C6770" w:rsidRPr="00797FEC" w:rsidRDefault="006C6770" w:rsidP="006C6770">
            <w:pPr>
              <w:spacing w:after="0" w:line="240" w:lineRule="auto"/>
              <w:ind w:left="608" w:hanging="608"/>
              <w:contextualSpacing/>
              <w:jc w:val="both"/>
              <w:rPr>
                <w:rFonts w:ascii="Book Antiqua" w:hAnsi="Book Antiqua"/>
              </w:rPr>
            </w:pPr>
            <w:r w:rsidRPr="00797FEC">
              <w:rPr>
                <w:rFonts w:ascii="Book Antiqua" w:hAnsi="Book Antiqua"/>
              </w:rPr>
              <w:t xml:space="preserve">35.1 The Employer may request the Project Manager, by notice to the Contractor, to order the Contractor to suspend performance of any or </w:t>
            </w:r>
            <w:proofErr w:type="gramStart"/>
            <w:r w:rsidRPr="00797FEC">
              <w:rPr>
                <w:rFonts w:ascii="Book Antiqua" w:hAnsi="Book Antiqua"/>
              </w:rPr>
              <w:t>all of</w:t>
            </w:r>
            <w:proofErr w:type="gramEnd"/>
            <w:r w:rsidRPr="00797FEC">
              <w:rPr>
                <w:rFonts w:ascii="Book Antiqua" w:hAnsi="Book Antiqua"/>
              </w:rPr>
              <w:t xml:space="preserve">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0834A989" w14:textId="77777777" w:rsidR="006C6770" w:rsidRDefault="006C6770" w:rsidP="00183C28">
            <w:pPr>
              <w:spacing w:after="0" w:line="240" w:lineRule="auto"/>
              <w:ind w:left="608" w:hanging="608"/>
              <w:contextualSpacing/>
              <w:jc w:val="both"/>
              <w:rPr>
                <w:rFonts w:ascii="Book Antiqua" w:hAnsi="Book Antiqua"/>
              </w:rPr>
            </w:pPr>
            <w:r w:rsidRPr="00797FEC">
              <w:rPr>
                <w:rFonts w:ascii="Book Antiqua" w:hAnsi="Book Antiqua"/>
              </w:rPr>
              <w:t>…………….………………………..</w:t>
            </w:r>
          </w:p>
          <w:p w14:paraId="2BC1F445" w14:textId="61F56D4E" w:rsidR="00183C28" w:rsidRPr="00797FEC" w:rsidRDefault="00183C28" w:rsidP="00183C28">
            <w:pPr>
              <w:spacing w:after="0" w:line="240" w:lineRule="auto"/>
              <w:ind w:left="608" w:hanging="608"/>
              <w:contextualSpacing/>
              <w:jc w:val="both"/>
              <w:rPr>
                <w:rFonts w:ascii="Book Antiqua" w:hAnsi="Book Antiqua" w:cs="Arial"/>
              </w:rPr>
            </w:pPr>
          </w:p>
        </w:tc>
        <w:tc>
          <w:tcPr>
            <w:tcW w:w="3685" w:type="dxa"/>
            <w:shd w:val="clear" w:color="auto" w:fill="auto"/>
          </w:tcPr>
          <w:p w14:paraId="58E15719" w14:textId="7E74DEA2" w:rsidR="006C6770" w:rsidRPr="00797FEC" w:rsidRDefault="006C6770" w:rsidP="006C6770">
            <w:pPr>
              <w:spacing w:after="0" w:line="240" w:lineRule="auto"/>
              <w:contextualSpacing/>
              <w:jc w:val="both"/>
              <w:rPr>
                <w:rFonts w:ascii="Book Antiqua" w:hAnsi="Book Antiqua"/>
              </w:rPr>
            </w:pPr>
            <w:r w:rsidRPr="00797FEC">
              <w:rPr>
                <w:rFonts w:ascii="Book Antiqua" w:hAnsi="Book Antiqua"/>
              </w:rPr>
              <w:t xml:space="preserve">Contractor shall be entitled for any and/or all cost incurred due to Suspension by Employer. Contractor should be entitled to suspend the works in following: </w:t>
            </w:r>
          </w:p>
          <w:p w14:paraId="755FFCDF" w14:textId="77777777" w:rsidR="006C6770" w:rsidRPr="00797FEC" w:rsidRDefault="006C6770" w:rsidP="006C6770">
            <w:pPr>
              <w:spacing w:after="0" w:line="240" w:lineRule="auto"/>
              <w:contextualSpacing/>
              <w:jc w:val="both"/>
              <w:rPr>
                <w:rFonts w:ascii="Book Antiqua" w:hAnsi="Book Antiqua"/>
              </w:rPr>
            </w:pPr>
            <w:r w:rsidRPr="00797FEC">
              <w:rPr>
                <w:rFonts w:ascii="Book Antiqua" w:hAnsi="Book Antiqua"/>
              </w:rPr>
              <w:t xml:space="preserve">1. Payment is delayed for more than 45 days from </w:t>
            </w:r>
            <w:proofErr w:type="gramStart"/>
            <w:r w:rsidRPr="00797FEC">
              <w:rPr>
                <w:rFonts w:ascii="Book Antiqua" w:hAnsi="Book Antiqua"/>
              </w:rPr>
              <w:t>date</w:t>
            </w:r>
            <w:proofErr w:type="gramEnd"/>
            <w:r w:rsidRPr="00797FEC">
              <w:rPr>
                <w:rFonts w:ascii="Book Antiqua" w:hAnsi="Book Antiqua"/>
              </w:rPr>
              <w:t xml:space="preserve"> of Invoice. </w:t>
            </w:r>
          </w:p>
          <w:p w14:paraId="6249F096" w14:textId="77777777" w:rsidR="006C6770" w:rsidRDefault="006C6770" w:rsidP="006C6770">
            <w:pPr>
              <w:spacing w:after="0" w:line="240" w:lineRule="auto"/>
              <w:contextualSpacing/>
              <w:jc w:val="both"/>
              <w:rPr>
                <w:rFonts w:ascii="Book Antiqua" w:hAnsi="Book Antiqua"/>
              </w:rPr>
            </w:pPr>
            <w:r w:rsidRPr="00797FEC">
              <w:rPr>
                <w:rFonts w:ascii="Book Antiqua" w:hAnsi="Book Antiqua"/>
              </w:rPr>
              <w:t>2. Input form Engineer is delayed &gt;30 days</w:t>
            </w:r>
          </w:p>
          <w:p w14:paraId="0A33E511" w14:textId="77777777" w:rsidR="00713F16" w:rsidRDefault="00713F16" w:rsidP="006C6770">
            <w:pPr>
              <w:spacing w:after="0" w:line="240" w:lineRule="auto"/>
              <w:contextualSpacing/>
              <w:jc w:val="both"/>
              <w:rPr>
                <w:rFonts w:ascii="Book Antiqua" w:hAnsi="Book Antiqua"/>
              </w:rPr>
            </w:pPr>
          </w:p>
          <w:p w14:paraId="4AC4C5FF" w14:textId="57D7302C" w:rsidR="00713F16" w:rsidRPr="00797FEC" w:rsidRDefault="00713F16" w:rsidP="006C6770">
            <w:pPr>
              <w:spacing w:after="0" w:line="240" w:lineRule="auto"/>
              <w:contextualSpacing/>
              <w:jc w:val="both"/>
              <w:rPr>
                <w:rFonts w:ascii="Book Antiqua" w:hAnsi="Book Antiqua" w:cs="Arial"/>
                <w:color w:val="000000"/>
              </w:rPr>
            </w:pPr>
          </w:p>
        </w:tc>
        <w:tc>
          <w:tcPr>
            <w:tcW w:w="2557" w:type="dxa"/>
            <w:shd w:val="clear" w:color="auto" w:fill="auto"/>
          </w:tcPr>
          <w:p w14:paraId="79EC93B0" w14:textId="7885C191" w:rsidR="006C6770" w:rsidRPr="00797FEC" w:rsidRDefault="000C0F85" w:rsidP="006C6770">
            <w:pPr>
              <w:spacing w:after="0" w:line="240" w:lineRule="auto"/>
              <w:contextualSpacing/>
              <w:jc w:val="both"/>
              <w:rPr>
                <w:rFonts w:ascii="Book Antiqua" w:hAnsi="Book Antiqua" w:cs="Arial"/>
              </w:rPr>
            </w:pPr>
            <w:r w:rsidRPr="00797FEC">
              <w:rPr>
                <w:rFonts w:ascii="Book Antiqua" w:hAnsi="Book Antiqua" w:cs="Arial"/>
              </w:rPr>
              <w:t>Provision of bidding document shall remain unchanged.</w:t>
            </w:r>
          </w:p>
        </w:tc>
      </w:tr>
      <w:tr w:rsidR="000C0F85" w:rsidRPr="00797FEC" w14:paraId="1A6D9B53" w14:textId="77777777" w:rsidTr="007F356B">
        <w:trPr>
          <w:trHeight w:val="408"/>
        </w:trPr>
        <w:tc>
          <w:tcPr>
            <w:tcW w:w="421" w:type="dxa"/>
            <w:shd w:val="clear" w:color="auto" w:fill="auto"/>
            <w:noWrap/>
          </w:tcPr>
          <w:p w14:paraId="15BE7D54" w14:textId="77777777" w:rsidR="000C0F85" w:rsidRPr="00797FEC" w:rsidRDefault="000C0F85" w:rsidP="000C0F85">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47DACD71" w14:textId="7FB7EF16" w:rsidR="000C0F85" w:rsidRPr="00797FEC" w:rsidRDefault="000C0F85" w:rsidP="000C0F85">
            <w:pPr>
              <w:spacing w:after="0" w:line="240" w:lineRule="auto"/>
              <w:contextualSpacing/>
              <w:rPr>
                <w:rFonts w:ascii="Book Antiqua" w:hAnsi="Book Antiqua"/>
              </w:rPr>
            </w:pPr>
            <w:r w:rsidRPr="00797FEC">
              <w:rPr>
                <w:rFonts w:ascii="Book Antiqua" w:hAnsi="Book Antiqua"/>
              </w:rPr>
              <w:t>Cl 36 ‘Termination’, GCC, Vol-I of the Bidding Documents</w:t>
            </w:r>
          </w:p>
        </w:tc>
        <w:tc>
          <w:tcPr>
            <w:tcW w:w="6946" w:type="dxa"/>
            <w:shd w:val="clear" w:color="auto" w:fill="auto"/>
          </w:tcPr>
          <w:p w14:paraId="446E7878" w14:textId="77777777" w:rsidR="00AE75F8" w:rsidRPr="00797FEC" w:rsidRDefault="00AE75F8" w:rsidP="000C0F85">
            <w:pPr>
              <w:spacing w:after="0" w:line="240" w:lineRule="auto"/>
              <w:ind w:left="608" w:hanging="608"/>
              <w:contextualSpacing/>
              <w:jc w:val="both"/>
              <w:rPr>
                <w:rFonts w:ascii="Book Antiqua" w:hAnsi="Book Antiqua"/>
                <w:b/>
                <w:bCs/>
              </w:rPr>
            </w:pPr>
            <w:r w:rsidRPr="00797FEC">
              <w:rPr>
                <w:rFonts w:ascii="Book Antiqua" w:hAnsi="Book Antiqua"/>
                <w:b/>
                <w:bCs/>
              </w:rPr>
              <w:t xml:space="preserve">36. Termination </w:t>
            </w:r>
          </w:p>
          <w:p w14:paraId="509072F3" w14:textId="77777777" w:rsidR="00AE75F8" w:rsidRPr="00797FEC" w:rsidRDefault="00AE75F8" w:rsidP="000C0F85">
            <w:pPr>
              <w:spacing w:after="0" w:line="240" w:lineRule="auto"/>
              <w:ind w:left="608" w:hanging="608"/>
              <w:contextualSpacing/>
              <w:jc w:val="both"/>
              <w:rPr>
                <w:rFonts w:ascii="Book Antiqua" w:hAnsi="Book Antiqua"/>
              </w:rPr>
            </w:pPr>
          </w:p>
          <w:p w14:paraId="5B1D832A"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 xml:space="preserve">36.1 Termination for </w:t>
            </w:r>
            <w:proofErr w:type="spellStart"/>
            <w:r w:rsidRPr="00797FEC">
              <w:rPr>
                <w:rFonts w:ascii="Book Antiqua" w:hAnsi="Book Antiqua"/>
              </w:rPr>
              <w:t>Employer</w:t>
            </w:r>
            <w:r w:rsidRPr="00797FEC">
              <w:rPr>
                <w:rFonts w:ascii="Times New Roman" w:hAnsi="Times New Roman" w:cs="Times New Roman"/>
              </w:rPr>
              <w:t>‟</w:t>
            </w:r>
            <w:r w:rsidRPr="00797FEC">
              <w:rPr>
                <w:rFonts w:ascii="Book Antiqua" w:hAnsi="Book Antiqua"/>
              </w:rPr>
              <w:t>s</w:t>
            </w:r>
            <w:proofErr w:type="spellEnd"/>
            <w:r w:rsidRPr="00797FEC">
              <w:rPr>
                <w:rFonts w:ascii="Book Antiqua" w:hAnsi="Book Antiqua"/>
              </w:rPr>
              <w:t xml:space="preserve"> Convenience </w:t>
            </w:r>
          </w:p>
          <w:p w14:paraId="40EA37D4" w14:textId="77777777" w:rsidR="00AE75F8" w:rsidRPr="00797FEC" w:rsidRDefault="00AE75F8" w:rsidP="000C0F85">
            <w:pPr>
              <w:spacing w:after="0" w:line="240" w:lineRule="auto"/>
              <w:ind w:left="608" w:hanging="608"/>
              <w:contextualSpacing/>
              <w:jc w:val="both"/>
              <w:rPr>
                <w:rFonts w:ascii="Book Antiqua" w:hAnsi="Book Antiqua"/>
              </w:rPr>
            </w:pPr>
          </w:p>
          <w:p w14:paraId="5E22E62D" w14:textId="77777777" w:rsidR="000C0F85"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36.1.1 The Employer may at any time terminate the Contract for any reason by giving the Contractor a notice of termination that refers to this GCC Sub-Clause 36.1.</w:t>
            </w:r>
          </w:p>
          <w:p w14:paraId="31303C45"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w:t>
            </w:r>
          </w:p>
          <w:p w14:paraId="6A838564"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w:t>
            </w:r>
          </w:p>
          <w:p w14:paraId="54ACB9DA" w14:textId="77777777" w:rsidR="00AE75F8" w:rsidRDefault="00AE75F8" w:rsidP="000C0F85">
            <w:pPr>
              <w:spacing w:after="0" w:line="240" w:lineRule="auto"/>
              <w:ind w:left="608" w:hanging="608"/>
              <w:contextualSpacing/>
              <w:jc w:val="both"/>
              <w:rPr>
                <w:rFonts w:ascii="Book Antiqua" w:hAnsi="Book Antiqua"/>
              </w:rPr>
            </w:pPr>
          </w:p>
          <w:p w14:paraId="5750E3B5" w14:textId="77777777" w:rsidR="00B4710E" w:rsidRPr="00797FEC" w:rsidRDefault="00B4710E" w:rsidP="000C0F85">
            <w:pPr>
              <w:spacing w:after="0" w:line="240" w:lineRule="auto"/>
              <w:ind w:left="608" w:hanging="608"/>
              <w:contextualSpacing/>
              <w:jc w:val="both"/>
              <w:rPr>
                <w:rFonts w:ascii="Book Antiqua" w:hAnsi="Book Antiqua"/>
              </w:rPr>
            </w:pPr>
          </w:p>
          <w:p w14:paraId="7B2A6341"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lastRenderedPageBreak/>
              <w:t xml:space="preserve">36.2 Termination for </w:t>
            </w:r>
            <w:proofErr w:type="spellStart"/>
            <w:r w:rsidRPr="00797FEC">
              <w:rPr>
                <w:rFonts w:ascii="Book Antiqua" w:hAnsi="Book Antiqua"/>
              </w:rPr>
              <w:t>Contractor</w:t>
            </w:r>
            <w:r w:rsidRPr="00797FEC">
              <w:rPr>
                <w:rFonts w:ascii="Times New Roman" w:hAnsi="Times New Roman" w:cs="Times New Roman"/>
              </w:rPr>
              <w:t>‟</w:t>
            </w:r>
            <w:r w:rsidRPr="00797FEC">
              <w:rPr>
                <w:rFonts w:ascii="Book Antiqua" w:hAnsi="Book Antiqua"/>
              </w:rPr>
              <w:t>s</w:t>
            </w:r>
            <w:proofErr w:type="spellEnd"/>
            <w:r w:rsidRPr="00797FEC">
              <w:rPr>
                <w:rFonts w:ascii="Book Antiqua" w:hAnsi="Book Antiqua"/>
              </w:rPr>
              <w:t xml:space="preserve"> Default </w:t>
            </w:r>
          </w:p>
          <w:p w14:paraId="03DBC94E" w14:textId="77777777" w:rsidR="00AE75F8" w:rsidRPr="00797FEC" w:rsidRDefault="00AE75F8" w:rsidP="000C0F85">
            <w:pPr>
              <w:spacing w:after="0" w:line="240" w:lineRule="auto"/>
              <w:ind w:left="608" w:hanging="608"/>
              <w:contextualSpacing/>
              <w:jc w:val="both"/>
              <w:rPr>
                <w:rFonts w:ascii="Book Antiqua" w:hAnsi="Book Antiqua"/>
              </w:rPr>
            </w:pPr>
          </w:p>
          <w:p w14:paraId="2D87FAEC"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36.2.1 The Employer, without prejudice to any other rights or remedies it may possess, may terminate the Contract forthwith in the following circumstances by giving a notice of termination and its reasons therefor to the Contractor, referring to this GCC Sub-Clause 36.2:</w:t>
            </w:r>
          </w:p>
          <w:p w14:paraId="636F68BB" w14:textId="77777777"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w:t>
            </w:r>
          </w:p>
          <w:p w14:paraId="30083E4B" w14:textId="660F5AC2" w:rsidR="00AE75F8" w:rsidRPr="00797FEC" w:rsidRDefault="00AE75F8" w:rsidP="000C0F85">
            <w:pPr>
              <w:spacing w:after="0" w:line="240" w:lineRule="auto"/>
              <w:ind w:left="608" w:hanging="608"/>
              <w:contextualSpacing/>
              <w:jc w:val="both"/>
              <w:rPr>
                <w:rFonts w:ascii="Book Antiqua" w:hAnsi="Book Antiqua"/>
              </w:rPr>
            </w:pPr>
            <w:r w:rsidRPr="00797FEC">
              <w:rPr>
                <w:rFonts w:ascii="Book Antiqua" w:hAnsi="Book Antiqua"/>
              </w:rPr>
              <w:t>………………………………….</w:t>
            </w:r>
          </w:p>
        </w:tc>
        <w:tc>
          <w:tcPr>
            <w:tcW w:w="3685" w:type="dxa"/>
            <w:shd w:val="clear" w:color="auto" w:fill="auto"/>
          </w:tcPr>
          <w:p w14:paraId="4ABA52D5" w14:textId="77777777" w:rsidR="000C0F85" w:rsidRPr="00797FEC" w:rsidRDefault="000C0F85" w:rsidP="000C0F85">
            <w:pPr>
              <w:spacing w:after="0" w:line="240" w:lineRule="auto"/>
              <w:contextualSpacing/>
              <w:jc w:val="both"/>
              <w:rPr>
                <w:rFonts w:ascii="Book Antiqua" w:hAnsi="Book Antiqua"/>
              </w:rPr>
            </w:pPr>
            <w:r w:rsidRPr="00797FEC">
              <w:rPr>
                <w:rFonts w:ascii="Book Antiqua" w:hAnsi="Book Antiqua"/>
              </w:rPr>
              <w:lastRenderedPageBreak/>
              <w:t xml:space="preserve">In the event of Termination by Customer for the reason not attributable to contractor, all direct &amp; indirect cost shall be considered for payment to Contractor. </w:t>
            </w:r>
            <w:proofErr w:type="gramStart"/>
            <w:r w:rsidRPr="00797FEC">
              <w:rPr>
                <w:rFonts w:ascii="Book Antiqua" w:hAnsi="Book Antiqua"/>
              </w:rPr>
              <w:t>Also</w:t>
            </w:r>
            <w:proofErr w:type="gramEnd"/>
            <w:r w:rsidRPr="00797FEC">
              <w:rPr>
                <w:rFonts w:ascii="Book Antiqua" w:hAnsi="Book Antiqua"/>
              </w:rPr>
              <w:t xml:space="preserve"> Contractor shall be entitled to Terminate the Contract in following scenarios: </w:t>
            </w:r>
          </w:p>
          <w:p w14:paraId="0876A881" w14:textId="77777777" w:rsidR="000C0F85" w:rsidRPr="00797FEC" w:rsidRDefault="000C0F85" w:rsidP="000C0F85">
            <w:pPr>
              <w:spacing w:after="0" w:line="240" w:lineRule="auto"/>
              <w:contextualSpacing/>
              <w:jc w:val="both"/>
              <w:rPr>
                <w:rFonts w:ascii="Book Antiqua" w:hAnsi="Book Antiqua"/>
              </w:rPr>
            </w:pPr>
            <w:r w:rsidRPr="00797FEC">
              <w:rPr>
                <w:rFonts w:ascii="Book Antiqua" w:hAnsi="Book Antiqua"/>
              </w:rPr>
              <w:t xml:space="preserve">1. Payment is delayed for more than 60 days from date of Invoice. </w:t>
            </w:r>
          </w:p>
          <w:p w14:paraId="474A9FB5" w14:textId="69088F84" w:rsidR="000C0F85" w:rsidRPr="00797FEC" w:rsidRDefault="000C0F85" w:rsidP="000C0F85">
            <w:pPr>
              <w:spacing w:after="0" w:line="240" w:lineRule="auto"/>
              <w:contextualSpacing/>
              <w:jc w:val="both"/>
              <w:rPr>
                <w:rFonts w:ascii="Book Antiqua" w:hAnsi="Book Antiqua"/>
              </w:rPr>
            </w:pPr>
            <w:r w:rsidRPr="00797FEC">
              <w:rPr>
                <w:rFonts w:ascii="Book Antiqua" w:hAnsi="Book Antiqua"/>
              </w:rPr>
              <w:lastRenderedPageBreak/>
              <w:t>2. Input form Engineer is delayed &gt;60 days</w:t>
            </w:r>
          </w:p>
        </w:tc>
        <w:tc>
          <w:tcPr>
            <w:tcW w:w="2557" w:type="dxa"/>
            <w:shd w:val="clear" w:color="auto" w:fill="auto"/>
          </w:tcPr>
          <w:p w14:paraId="14DDC224" w14:textId="3F2B52A7" w:rsidR="000C0F85" w:rsidRPr="00797FEC" w:rsidRDefault="000C0F85" w:rsidP="000C0F85">
            <w:pPr>
              <w:spacing w:after="0" w:line="240" w:lineRule="auto"/>
              <w:contextualSpacing/>
              <w:jc w:val="both"/>
              <w:rPr>
                <w:rFonts w:ascii="Book Antiqua" w:hAnsi="Book Antiqua" w:cs="Arial"/>
              </w:rPr>
            </w:pPr>
            <w:r w:rsidRPr="00797FEC">
              <w:rPr>
                <w:rFonts w:ascii="Book Antiqua" w:hAnsi="Book Antiqua" w:cs="Arial"/>
              </w:rPr>
              <w:lastRenderedPageBreak/>
              <w:t>Provision of bidding document shall remain unchanged.</w:t>
            </w:r>
          </w:p>
        </w:tc>
      </w:tr>
      <w:tr w:rsidR="00C4478A" w:rsidRPr="00797FEC" w14:paraId="567A765B" w14:textId="77777777" w:rsidTr="007F356B">
        <w:trPr>
          <w:trHeight w:val="408"/>
        </w:trPr>
        <w:tc>
          <w:tcPr>
            <w:tcW w:w="421" w:type="dxa"/>
            <w:shd w:val="clear" w:color="auto" w:fill="auto"/>
            <w:noWrap/>
          </w:tcPr>
          <w:p w14:paraId="709334F6" w14:textId="77777777" w:rsidR="00C4478A" w:rsidRPr="00797FEC" w:rsidRDefault="00C4478A" w:rsidP="00C4478A">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5A63C072" w14:textId="4DAC3A85" w:rsidR="00C4478A" w:rsidRPr="00797FEC" w:rsidRDefault="00C4478A" w:rsidP="00C4478A">
            <w:pPr>
              <w:spacing w:after="0" w:line="240" w:lineRule="auto"/>
              <w:contextualSpacing/>
              <w:rPr>
                <w:rFonts w:ascii="Book Antiqua" w:hAnsi="Book Antiqua"/>
              </w:rPr>
            </w:pPr>
            <w:r w:rsidRPr="00797FEC">
              <w:rPr>
                <w:rFonts w:ascii="Book Antiqua" w:hAnsi="Book Antiqua"/>
              </w:rPr>
              <w:t xml:space="preserve">Cl 32 </w:t>
            </w:r>
            <w:r w:rsidR="008D7C3D">
              <w:rPr>
                <w:rFonts w:ascii="Book Antiqua" w:hAnsi="Book Antiqua"/>
              </w:rPr>
              <w:t>‘</w:t>
            </w:r>
            <w:r w:rsidRPr="00797FEC">
              <w:rPr>
                <w:rFonts w:ascii="Book Antiqua" w:hAnsi="Book Antiqua"/>
              </w:rPr>
              <w:t>Force Majeure’, GCC, Vol-I of the Bidding Documents</w:t>
            </w:r>
          </w:p>
        </w:tc>
        <w:tc>
          <w:tcPr>
            <w:tcW w:w="6946" w:type="dxa"/>
            <w:shd w:val="clear" w:color="auto" w:fill="auto"/>
          </w:tcPr>
          <w:p w14:paraId="465ADC76" w14:textId="77777777" w:rsidR="00C4478A" w:rsidRPr="00797FEC" w:rsidRDefault="00C4478A" w:rsidP="00C4478A">
            <w:pPr>
              <w:spacing w:after="0" w:line="240" w:lineRule="auto"/>
              <w:ind w:left="608" w:hanging="608"/>
              <w:contextualSpacing/>
              <w:jc w:val="both"/>
              <w:rPr>
                <w:rFonts w:ascii="Book Antiqua" w:hAnsi="Book Antiqua"/>
                <w:b/>
                <w:bCs/>
              </w:rPr>
            </w:pPr>
            <w:r w:rsidRPr="00797FEC">
              <w:rPr>
                <w:rFonts w:ascii="Book Antiqua" w:hAnsi="Book Antiqua"/>
                <w:b/>
                <w:bCs/>
              </w:rPr>
              <w:t xml:space="preserve">32. Force Majeure </w:t>
            </w:r>
          </w:p>
          <w:p w14:paraId="75B038B6" w14:textId="77777777" w:rsidR="00C4478A" w:rsidRPr="00797FEC" w:rsidRDefault="00C4478A" w:rsidP="00C4478A">
            <w:pPr>
              <w:spacing w:after="0" w:line="240" w:lineRule="auto"/>
              <w:ind w:left="608" w:hanging="608"/>
              <w:contextualSpacing/>
              <w:jc w:val="both"/>
              <w:rPr>
                <w:rFonts w:ascii="Book Antiqua" w:hAnsi="Book Antiqua"/>
              </w:rPr>
            </w:pPr>
          </w:p>
          <w:p w14:paraId="1C4ADB82" w14:textId="77777777" w:rsidR="00C4478A" w:rsidRPr="00797FEC" w:rsidRDefault="00C4478A" w:rsidP="00C4478A">
            <w:pPr>
              <w:spacing w:after="0" w:line="240" w:lineRule="auto"/>
              <w:ind w:left="608" w:hanging="608"/>
              <w:contextualSpacing/>
              <w:jc w:val="both"/>
              <w:rPr>
                <w:rFonts w:ascii="Book Antiqua" w:hAnsi="Book Antiqua"/>
              </w:rPr>
            </w:pPr>
            <w:r w:rsidRPr="00797FEC">
              <w:rPr>
                <w:rFonts w:ascii="Book Antiqua" w:hAnsi="Book Antiqua"/>
              </w:rPr>
              <w:t>32.1 “Force Majeure” shall mean any event beyond the reasonable control of the Employer or of the Contractor</w:t>
            </w:r>
            <w:proofErr w:type="gramStart"/>
            <w:r w:rsidRPr="00797FEC">
              <w:rPr>
                <w:rFonts w:ascii="Book Antiqua" w:hAnsi="Book Antiqua"/>
              </w:rPr>
              <w:t>, as the case may be, and</w:t>
            </w:r>
            <w:proofErr w:type="gramEnd"/>
            <w:r w:rsidRPr="00797FEC">
              <w:rPr>
                <w:rFonts w:ascii="Book Antiqua" w:hAnsi="Book Antiqua"/>
              </w:rPr>
              <w:t xml:space="preserve"> which is unavoidable notwithstanding the reasonable care of the party affected, and shall include, without limitation, the following: </w:t>
            </w:r>
          </w:p>
          <w:p w14:paraId="1CD96BCA" w14:textId="77777777" w:rsidR="00C4478A" w:rsidRPr="00797FEC" w:rsidRDefault="00C4478A" w:rsidP="00C4478A">
            <w:pPr>
              <w:spacing w:after="0" w:line="240" w:lineRule="auto"/>
              <w:ind w:left="608" w:hanging="608"/>
              <w:contextualSpacing/>
              <w:jc w:val="both"/>
              <w:rPr>
                <w:rFonts w:ascii="Book Antiqua" w:hAnsi="Book Antiqua"/>
              </w:rPr>
            </w:pPr>
          </w:p>
          <w:p w14:paraId="5AFA5CD5" w14:textId="77777777" w:rsidR="00C4478A" w:rsidRPr="00797FEC" w:rsidRDefault="00C4478A" w:rsidP="00C4478A">
            <w:pPr>
              <w:spacing w:after="0" w:line="240" w:lineRule="auto"/>
              <w:ind w:left="321" w:hanging="321"/>
              <w:contextualSpacing/>
              <w:jc w:val="both"/>
              <w:rPr>
                <w:rFonts w:ascii="Book Antiqua" w:hAnsi="Book Antiqua"/>
              </w:rPr>
            </w:pPr>
            <w:r w:rsidRPr="00797FEC">
              <w:rPr>
                <w:rFonts w:ascii="Book Antiqua" w:hAnsi="Book Antiqua"/>
              </w:rPr>
              <w:t xml:space="preserve">(a) war, </w:t>
            </w:r>
            <w:proofErr w:type="gramStart"/>
            <w:r w:rsidRPr="00797FEC">
              <w:rPr>
                <w:rFonts w:ascii="Book Antiqua" w:hAnsi="Book Antiqua"/>
              </w:rPr>
              <w:t>hostilities</w:t>
            </w:r>
            <w:proofErr w:type="gramEnd"/>
            <w:r w:rsidRPr="00797FEC">
              <w:rPr>
                <w:rFonts w:ascii="Book Antiqua" w:hAnsi="Book Antiqua"/>
              </w:rPr>
              <w:t xml:space="preserve"> or warlike operations (whether war be declared or not), invasion, act of foreign enemy and civil war, </w:t>
            </w:r>
          </w:p>
          <w:p w14:paraId="69988772" w14:textId="77777777" w:rsidR="00C4478A" w:rsidRPr="00797FEC" w:rsidRDefault="00C4478A" w:rsidP="00C4478A">
            <w:pPr>
              <w:spacing w:after="0" w:line="240" w:lineRule="auto"/>
              <w:ind w:left="321" w:hanging="321"/>
              <w:contextualSpacing/>
              <w:jc w:val="both"/>
              <w:rPr>
                <w:rFonts w:ascii="Book Antiqua" w:hAnsi="Book Antiqua"/>
              </w:rPr>
            </w:pPr>
            <w:r w:rsidRPr="00797FEC">
              <w:rPr>
                <w:rFonts w:ascii="Book Antiqua" w:hAnsi="Book Antiqua"/>
              </w:rPr>
              <w:t xml:space="preserve">(b) rebellion, revolution, insurrection, mutiny, usurpation of government, conspiracy, </w:t>
            </w:r>
            <w:proofErr w:type="gramStart"/>
            <w:r w:rsidRPr="00797FEC">
              <w:rPr>
                <w:rFonts w:ascii="Book Antiqua" w:hAnsi="Book Antiqua"/>
              </w:rPr>
              <w:t>riot</w:t>
            </w:r>
            <w:proofErr w:type="gramEnd"/>
            <w:r w:rsidRPr="00797FEC">
              <w:rPr>
                <w:rFonts w:ascii="Book Antiqua" w:hAnsi="Book Antiqua"/>
              </w:rPr>
              <w:t xml:space="preserve"> and civil commotion, </w:t>
            </w:r>
          </w:p>
          <w:p w14:paraId="39E1C9C0" w14:textId="77777777" w:rsidR="00C4478A" w:rsidRDefault="00C4478A" w:rsidP="00C4478A">
            <w:pPr>
              <w:spacing w:after="0" w:line="240" w:lineRule="auto"/>
              <w:ind w:left="321" w:hanging="321"/>
              <w:contextualSpacing/>
              <w:jc w:val="both"/>
              <w:rPr>
                <w:rFonts w:ascii="Book Antiqua" w:hAnsi="Book Antiqua"/>
              </w:rPr>
            </w:pPr>
            <w:r w:rsidRPr="00797FEC">
              <w:rPr>
                <w:rFonts w:ascii="Book Antiqua" w:hAnsi="Book Antiqua"/>
              </w:rPr>
              <w:t>(c) earthquake, landslide, volcanic activity, flood or cyclone, or other inclement weather condition, nuclear and pressure waves or other natural or physical disaster,</w:t>
            </w:r>
          </w:p>
          <w:p w14:paraId="3FDAB1A7" w14:textId="0B341F11" w:rsidR="00E30D36" w:rsidRPr="00797FEC" w:rsidRDefault="00E30D36" w:rsidP="00C4478A">
            <w:pPr>
              <w:spacing w:after="0" w:line="240" w:lineRule="auto"/>
              <w:ind w:left="321" w:hanging="321"/>
              <w:contextualSpacing/>
              <w:jc w:val="both"/>
              <w:rPr>
                <w:rFonts w:ascii="Book Antiqua" w:hAnsi="Book Antiqua"/>
                <w:b/>
                <w:bCs/>
              </w:rPr>
            </w:pPr>
          </w:p>
        </w:tc>
        <w:tc>
          <w:tcPr>
            <w:tcW w:w="3685" w:type="dxa"/>
            <w:shd w:val="clear" w:color="auto" w:fill="auto"/>
          </w:tcPr>
          <w:p w14:paraId="43DE1E26" w14:textId="67E6E513" w:rsidR="00C4478A" w:rsidRPr="00797FEC" w:rsidRDefault="00C4478A" w:rsidP="00C4478A">
            <w:pPr>
              <w:spacing w:after="0" w:line="240" w:lineRule="auto"/>
              <w:contextualSpacing/>
              <w:jc w:val="both"/>
              <w:rPr>
                <w:rFonts w:ascii="Book Antiqua" w:hAnsi="Book Antiqua"/>
              </w:rPr>
            </w:pPr>
            <w:r w:rsidRPr="00797FEC">
              <w:rPr>
                <w:rFonts w:ascii="Book Antiqua" w:hAnsi="Book Antiqua"/>
              </w:rPr>
              <w:t>Please include Pandemic in the list of events</w:t>
            </w:r>
          </w:p>
        </w:tc>
        <w:tc>
          <w:tcPr>
            <w:tcW w:w="2557" w:type="dxa"/>
            <w:shd w:val="clear" w:color="auto" w:fill="auto"/>
          </w:tcPr>
          <w:p w14:paraId="3B376069" w14:textId="7F6A65B1" w:rsidR="00C4478A" w:rsidRPr="00797FEC" w:rsidRDefault="00BB143D" w:rsidP="00C4478A">
            <w:pPr>
              <w:spacing w:after="0" w:line="240" w:lineRule="auto"/>
              <w:contextualSpacing/>
              <w:jc w:val="both"/>
              <w:rPr>
                <w:rFonts w:ascii="Book Antiqua" w:hAnsi="Book Antiqua" w:cs="Arial"/>
              </w:rPr>
            </w:pPr>
            <w:r w:rsidRPr="00797FEC">
              <w:rPr>
                <w:rFonts w:ascii="Book Antiqua" w:hAnsi="Book Antiqua" w:cs="Arial"/>
              </w:rPr>
              <w:t>Provision of bidding document shall remain unchanged.</w:t>
            </w:r>
          </w:p>
        </w:tc>
      </w:tr>
      <w:tr w:rsidR="00C4478A" w:rsidRPr="00797FEC" w14:paraId="7F22C5A1" w14:textId="77777777" w:rsidTr="007F356B">
        <w:trPr>
          <w:trHeight w:val="408"/>
        </w:trPr>
        <w:tc>
          <w:tcPr>
            <w:tcW w:w="421" w:type="dxa"/>
            <w:shd w:val="clear" w:color="auto" w:fill="auto"/>
            <w:noWrap/>
          </w:tcPr>
          <w:p w14:paraId="20F90EB4" w14:textId="77777777" w:rsidR="00C4478A" w:rsidRPr="00797FEC" w:rsidRDefault="00C4478A" w:rsidP="00C4478A">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2B18FAC6" w14:textId="77777777" w:rsidR="00C4478A" w:rsidRDefault="00BB143D" w:rsidP="00C4478A">
            <w:pPr>
              <w:spacing w:after="0" w:line="240" w:lineRule="auto"/>
              <w:contextualSpacing/>
              <w:rPr>
                <w:rFonts w:ascii="Book Antiqua" w:hAnsi="Book Antiqua" w:cs="Arial"/>
                <w:color w:val="000000"/>
              </w:rPr>
            </w:pPr>
            <w:r w:rsidRPr="00797FEC">
              <w:rPr>
                <w:rFonts w:ascii="Book Antiqua" w:hAnsi="Book Antiqua"/>
              </w:rPr>
              <w:t xml:space="preserve">Appendix-1 to Contract Agreement, Section – VI, </w:t>
            </w:r>
            <w:r w:rsidRPr="00797FEC">
              <w:rPr>
                <w:rFonts w:ascii="Book Antiqua" w:hAnsi="Book Antiqua" w:cs="Arial"/>
                <w:color w:val="000000"/>
              </w:rPr>
              <w:t xml:space="preserve">Vol-I of </w:t>
            </w:r>
            <w:r w:rsidR="00B4710E">
              <w:rPr>
                <w:rFonts w:ascii="Book Antiqua" w:hAnsi="Book Antiqua" w:cs="Arial"/>
                <w:color w:val="000000"/>
              </w:rPr>
              <w:t>B</w:t>
            </w:r>
            <w:r w:rsidRPr="00797FEC">
              <w:rPr>
                <w:rFonts w:ascii="Book Antiqua" w:hAnsi="Book Antiqua" w:cs="Arial"/>
                <w:color w:val="000000"/>
              </w:rPr>
              <w:t>idding Documents</w:t>
            </w:r>
          </w:p>
          <w:p w14:paraId="0DB5DFA4" w14:textId="4EBDBCD2" w:rsidR="00E55DFB" w:rsidRPr="00797FEC" w:rsidRDefault="00E55DFB" w:rsidP="00C4478A">
            <w:pPr>
              <w:spacing w:after="0" w:line="240" w:lineRule="auto"/>
              <w:contextualSpacing/>
              <w:rPr>
                <w:rFonts w:ascii="Book Antiqua" w:hAnsi="Book Antiqua"/>
              </w:rPr>
            </w:pPr>
          </w:p>
        </w:tc>
        <w:tc>
          <w:tcPr>
            <w:tcW w:w="6946" w:type="dxa"/>
            <w:shd w:val="clear" w:color="auto" w:fill="auto"/>
          </w:tcPr>
          <w:p w14:paraId="3C323BDA" w14:textId="29F9CD6C" w:rsidR="00BB143D" w:rsidRPr="00797FEC" w:rsidRDefault="00E174BA" w:rsidP="00BB143D">
            <w:pPr>
              <w:jc w:val="both"/>
              <w:rPr>
                <w:rFonts w:ascii="Book Antiqua" w:hAnsi="Book Antiqua"/>
              </w:rPr>
            </w:pPr>
            <w:r w:rsidRPr="00797FEC">
              <w:rPr>
                <w:rFonts w:ascii="Book Antiqua" w:hAnsi="Book Antiqua"/>
              </w:rPr>
              <w:t>Terms of Payment</w:t>
            </w:r>
          </w:p>
          <w:p w14:paraId="15515EA9" w14:textId="195064A8" w:rsidR="00C4478A" w:rsidRPr="00797FEC" w:rsidRDefault="00C4478A" w:rsidP="00C4478A">
            <w:pPr>
              <w:spacing w:after="0" w:line="240" w:lineRule="auto"/>
              <w:ind w:left="608" w:hanging="608"/>
              <w:contextualSpacing/>
              <w:jc w:val="both"/>
              <w:rPr>
                <w:rFonts w:ascii="Book Antiqua" w:hAnsi="Book Antiqua"/>
              </w:rPr>
            </w:pPr>
          </w:p>
        </w:tc>
        <w:tc>
          <w:tcPr>
            <w:tcW w:w="3685" w:type="dxa"/>
            <w:shd w:val="clear" w:color="auto" w:fill="auto"/>
          </w:tcPr>
          <w:p w14:paraId="552DC2F4" w14:textId="77777777" w:rsidR="00C4478A" w:rsidRDefault="00BB143D" w:rsidP="00BB143D">
            <w:pPr>
              <w:spacing w:after="0" w:line="240" w:lineRule="auto"/>
              <w:contextualSpacing/>
              <w:jc w:val="both"/>
              <w:rPr>
                <w:rFonts w:ascii="Book Antiqua" w:hAnsi="Book Antiqua"/>
              </w:rPr>
            </w:pPr>
            <w:r w:rsidRPr="00797FEC">
              <w:rPr>
                <w:rFonts w:ascii="Book Antiqua" w:hAnsi="Book Antiqua"/>
              </w:rPr>
              <w:t xml:space="preserve">In </w:t>
            </w:r>
            <w:proofErr w:type="gramStart"/>
            <w:r w:rsidRPr="00797FEC">
              <w:rPr>
                <w:rFonts w:ascii="Book Antiqua" w:hAnsi="Book Antiqua"/>
              </w:rPr>
              <w:t>case</w:t>
            </w:r>
            <w:proofErr w:type="gramEnd"/>
            <w:r w:rsidRPr="00797FEC">
              <w:rPr>
                <w:rFonts w:ascii="Book Antiqua" w:hAnsi="Book Antiqua"/>
              </w:rPr>
              <w:t xml:space="preserve"> of payments are delayed beyond 30 days from the date of invoice, an interest @ 12% p.a. shall be levied on the pending invoices value. Please </w:t>
            </w:r>
            <w:proofErr w:type="gramStart"/>
            <w:r w:rsidRPr="00797FEC">
              <w:rPr>
                <w:rFonts w:ascii="Book Antiqua" w:hAnsi="Book Antiqua"/>
              </w:rPr>
              <w:t>confirm</w:t>
            </w:r>
            <w:proofErr w:type="gramEnd"/>
          </w:p>
          <w:p w14:paraId="6DA94931" w14:textId="5708B8DA" w:rsidR="00E30D36" w:rsidRPr="00797FEC" w:rsidRDefault="00E30D36" w:rsidP="00BB143D">
            <w:pPr>
              <w:spacing w:after="0" w:line="240" w:lineRule="auto"/>
              <w:contextualSpacing/>
              <w:jc w:val="both"/>
              <w:rPr>
                <w:rFonts w:ascii="Book Antiqua" w:hAnsi="Book Antiqua"/>
              </w:rPr>
            </w:pPr>
          </w:p>
        </w:tc>
        <w:tc>
          <w:tcPr>
            <w:tcW w:w="2557" w:type="dxa"/>
            <w:shd w:val="clear" w:color="auto" w:fill="auto"/>
          </w:tcPr>
          <w:p w14:paraId="33777397" w14:textId="77777777" w:rsidR="00C4478A" w:rsidRDefault="00BB143D" w:rsidP="00C4478A">
            <w:pPr>
              <w:spacing w:after="0" w:line="240" w:lineRule="auto"/>
              <w:contextualSpacing/>
              <w:jc w:val="both"/>
              <w:rPr>
                <w:rFonts w:ascii="Book Antiqua" w:hAnsi="Book Antiqua" w:cs="Arial"/>
              </w:rPr>
            </w:pPr>
            <w:r w:rsidRPr="00797FEC">
              <w:rPr>
                <w:rFonts w:ascii="Book Antiqua" w:hAnsi="Book Antiqua" w:cs="Arial"/>
              </w:rPr>
              <w:t>Provision of bidding document shall remain unchanged.</w:t>
            </w:r>
          </w:p>
          <w:p w14:paraId="1269C7CD" w14:textId="534235BE" w:rsidR="00B4710E" w:rsidRPr="00B4710E" w:rsidRDefault="00B4710E" w:rsidP="00B4710E">
            <w:pPr>
              <w:rPr>
                <w:rFonts w:ascii="Book Antiqua" w:hAnsi="Book Antiqua" w:cs="Arial"/>
              </w:rPr>
            </w:pPr>
          </w:p>
        </w:tc>
      </w:tr>
      <w:tr w:rsidR="008D7C3D" w:rsidRPr="00797FEC" w14:paraId="7F60FE41" w14:textId="77777777" w:rsidTr="007F356B">
        <w:trPr>
          <w:trHeight w:val="408"/>
        </w:trPr>
        <w:tc>
          <w:tcPr>
            <w:tcW w:w="421" w:type="dxa"/>
            <w:shd w:val="clear" w:color="auto" w:fill="auto"/>
            <w:noWrap/>
          </w:tcPr>
          <w:p w14:paraId="2218239E" w14:textId="77777777" w:rsidR="008D7C3D" w:rsidRPr="00797FEC" w:rsidRDefault="008D7C3D" w:rsidP="00C4478A">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131B333A" w14:textId="4EF61CD3" w:rsidR="008D7C3D" w:rsidRPr="00167753" w:rsidRDefault="008D7C3D" w:rsidP="00C4478A">
            <w:pPr>
              <w:spacing w:after="0" w:line="240" w:lineRule="auto"/>
              <w:contextualSpacing/>
              <w:rPr>
                <w:rFonts w:ascii="Book Antiqua" w:hAnsi="Book Antiqua"/>
              </w:rPr>
            </w:pPr>
            <w:r w:rsidRPr="00167753">
              <w:rPr>
                <w:rFonts w:ascii="Book Antiqua" w:hAnsi="Book Antiqua"/>
              </w:rPr>
              <w:t>Clause 2.1 &amp; 38.1 of GCC</w:t>
            </w:r>
          </w:p>
        </w:tc>
        <w:tc>
          <w:tcPr>
            <w:tcW w:w="6946" w:type="dxa"/>
            <w:shd w:val="clear" w:color="auto" w:fill="auto"/>
          </w:tcPr>
          <w:p w14:paraId="035C2312" w14:textId="77777777" w:rsidR="008D7C3D" w:rsidRDefault="008D7C3D" w:rsidP="00167753">
            <w:pPr>
              <w:spacing w:after="0" w:line="240" w:lineRule="auto"/>
              <w:contextualSpacing/>
              <w:jc w:val="both"/>
              <w:rPr>
                <w:rFonts w:ascii="Book Antiqua" w:hAnsi="Book Antiqua" w:cs="Arial"/>
              </w:rPr>
            </w:pPr>
            <w:r w:rsidRPr="00167753">
              <w:rPr>
                <w:rFonts w:ascii="Book Antiqua" w:hAnsi="Book Antiqua" w:cs="Arial"/>
              </w:rPr>
              <w:t>2.1     Contract</w:t>
            </w:r>
          </w:p>
          <w:p w14:paraId="0FD62270" w14:textId="77777777" w:rsidR="00167753" w:rsidRPr="00167753" w:rsidRDefault="00167753" w:rsidP="00167753">
            <w:pPr>
              <w:spacing w:after="0" w:line="240" w:lineRule="auto"/>
              <w:contextualSpacing/>
              <w:jc w:val="both"/>
              <w:rPr>
                <w:rFonts w:ascii="Book Antiqua" w:hAnsi="Book Antiqua" w:cs="Arial"/>
              </w:rPr>
            </w:pPr>
          </w:p>
          <w:p w14:paraId="7C461329" w14:textId="77777777" w:rsidR="008D7C3D" w:rsidRDefault="008D7C3D" w:rsidP="00167753">
            <w:pPr>
              <w:spacing w:after="0" w:line="240" w:lineRule="auto"/>
              <w:ind w:left="796" w:hanging="796"/>
              <w:contextualSpacing/>
              <w:jc w:val="both"/>
              <w:rPr>
                <w:rFonts w:ascii="Book Antiqua" w:eastAsia="MS Mincho" w:hAnsi="Book Antiqua" w:cs="Arial"/>
              </w:rPr>
            </w:pPr>
            <w:r w:rsidRPr="00167753">
              <w:rPr>
                <w:rFonts w:ascii="Book Antiqua" w:eastAsia="MS Mincho" w:hAnsi="Book Antiqua" w:cs="Arial"/>
              </w:rPr>
              <w:t xml:space="preserve">2.1.1    The Contracts to be entered into with the successful Bidder shall be as under: </w:t>
            </w:r>
          </w:p>
          <w:p w14:paraId="3BE15E9C" w14:textId="77777777" w:rsidR="00167753" w:rsidRPr="00167753" w:rsidRDefault="00167753" w:rsidP="00167753">
            <w:pPr>
              <w:spacing w:after="0" w:line="240" w:lineRule="auto"/>
              <w:ind w:left="796" w:hanging="796"/>
              <w:contextualSpacing/>
              <w:jc w:val="both"/>
              <w:rPr>
                <w:rFonts w:ascii="Book Antiqua" w:eastAsia="MS Mincho" w:hAnsi="Book Antiqua" w:cs="Arial"/>
              </w:rPr>
            </w:pPr>
          </w:p>
          <w:p w14:paraId="433BC7A1" w14:textId="77777777" w:rsidR="008D7C3D" w:rsidRPr="00167753" w:rsidRDefault="008D7C3D" w:rsidP="00167753">
            <w:pPr>
              <w:pStyle w:val="ListParagraph"/>
              <w:numPr>
                <w:ilvl w:val="0"/>
                <w:numId w:val="45"/>
              </w:numPr>
              <w:spacing w:after="0" w:line="240" w:lineRule="auto"/>
              <w:jc w:val="both"/>
              <w:rPr>
                <w:rFonts w:ascii="Book Antiqua" w:eastAsia="MS Mincho" w:hAnsi="Book Antiqua" w:cs="Arial"/>
              </w:rPr>
            </w:pPr>
            <w:r w:rsidRPr="00167753">
              <w:rPr>
                <w:rFonts w:ascii="Book Antiqua" w:eastAsia="MS Mincho" w:hAnsi="Book Antiqua" w:cs="Arial"/>
                <w:b/>
                <w:bCs/>
              </w:rPr>
              <w:t xml:space="preserve">First Contract </w:t>
            </w:r>
            <w:r w:rsidRPr="00167753">
              <w:rPr>
                <w:rFonts w:ascii="Book Antiqua" w:hAnsi="Book Antiqua" w:cs="Arial"/>
                <w:b/>
                <w:bCs/>
              </w:rPr>
              <w:t>(</w:t>
            </w:r>
            <w:r w:rsidRPr="00167753">
              <w:rPr>
                <w:rFonts w:ascii="Book Antiqua" w:hAnsi="Book Antiqua" w:cs="Arial"/>
                <w:b/>
                <w:bCs/>
                <w:i/>
                <w:iCs/>
              </w:rPr>
              <w:t>Supply of Goods</w:t>
            </w:r>
            <w:r w:rsidRPr="00167753">
              <w:rPr>
                <w:rFonts w:ascii="Book Antiqua" w:hAnsi="Book Antiqua" w:cs="Arial"/>
                <w:b/>
                <w:bCs/>
              </w:rPr>
              <w:t>)</w:t>
            </w:r>
            <w:r w:rsidRPr="00167753">
              <w:rPr>
                <w:rFonts w:ascii="Book Antiqua" w:eastAsia="MS Mincho" w:hAnsi="Book Antiqua" w:cs="Arial"/>
                <w:b/>
                <w:bCs/>
              </w:rPr>
              <w:t>:</w:t>
            </w:r>
            <w:r w:rsidRPr="00167753">
              <w:rPr>
                <w:rFonts w:ascii="Book Antiqua" w:eastAsia="MS Mincho" w:hAnsi="Book Antiqua" w:cs="Arial"/>
              </w:rPr>
              <w:t xml:space="preserve"> For Ex works supply of all </w:t>
            </w:r>
            <w:proofErr w:type="spellStart"/>
            <w:r w:rsidRPr="00167753">
              <w:rPr>
                <w:rFonts w:ascii="Book Antiqua" w:eastAsia="MS Mincho" w:hAnsi="Book Antiqua" w:cs="Arial"/>
              </w:rPr>
              <w:t>equipments</w:t>
            </w:r>
            <w:proofErr w:type="spellEnd"/>
            <w:r w:rsidRPr="00167753">
              <w:rPr>
                <w:rFonts w:ascii="Book Antiqua" w:eastAsia="MS Mincho" w:hAnsi="Book Antiqua" w:cs="Arial"/>
              </w:rPr>
              <w:t xml:space="preserve"> and materials including mandatory spares and Type Test to be conducted (whether in India or abroad) (Supply of Goods Contract) </w:t>
            </w:r>
          </w:p>
          <w:p w14:paraId="67663E5B" w14:textId="77777777" w:rsidR="008D7C3D" w:rsidRPr="00167753" w:rsidRDefault="008D7C3D" w:rsidP="00167753">
            <w:pPr>
              <w:pStyle w:val="ListParagraph"/>
              <w:spacing w:after="0" w:line="240" w:lineRule="auto"/>
              <w:ind w:left="1080"/>
              <w:jc w:val="both"/>
              <w:rPr>
                <w:rFonts w:ascii="Book Antiqua" w:eastAsia="MS Mincho" w:hAnsi="Book Antiqua" w:cs="Arial"/>
              </w:rPr>
            </w:pPr>
          </w:p>
          <w:p w14:paraId="58732537" w14:textId="77777777" w:rsidR="008D7C3D" w:rsidRPr="00167753" w:rsidRDefault="008D7C3D" w:rsidP="00167753">
            <w:pPr>
              <w:pStyle w:val="ListParagraph"/>
              <w:numPr>
                <w:ilvl w:val="0"/>
                <w:numId w:val="45"/>
              </w:numPr>
              <w:spacing w:after="0" w:line="240" w:lineRule="auto"/>
              <w:jc w:val="both"/>
              <w:rPr>
                <w:rFonts w:ascii="Book Antiqua" w:eastAsia="MS Mincho" w:hAnsi="Book Antiqua" w:cs="Arial"/>
              </w:rPr>
            </w:pPr>
            <w:r w:rsidRPr="00167753">
              <w:rPr>
                <w:rFonts w:ascii="Book Antiqua" w:eastAsia="MS Mincho" w:hAnsi="Book Antiqua" w:cs="Arial"/>
                <w:b/>
                <w:bCs/>
              </w:rPr>
              <w:t xml:space="preserve">Second Contract </w:t>
            </w:r>
            <w:r w:rsidRPr="00167753">
              <w:rPr>
                <w:rFonts w:ascii="Book Antiqua" w:hAnsi="Book Antiqua" w:cs="Arial"/>
                <w:b/>
                <w:bCs/>
              </w:rPr>
              <w:t>(</w:t>
            </w:r>
            <w:r w:rsidRPr="00167753">
              <w:rPr>
                <w:rFonts w:ascii="Book Antiqua" w:hAnsi="Book Antiqua" w:cs="Arial"/>
                <w:b/>
                <w:bCs/>
                <w:i/>
                <w:iCs/>
              </w:rPr>
              <w:t>Supply of Services</w:t>
            </w:r>
            <w:r w:rsidRPr="00167753">
              <w:rPr>
                <w:rFonts w:ascii="Book Antiqua" w:hAnsi="Book Antiqua" w:cs="Arial"/>
                <w:b/>
                <w:bCs/>
              </w:rPr>
              <w:t>)</w:t>
            </w:r>
            <w:r w:rsidRPr="00167753">
              <w:rPr>
                <w:rFonts w:ascii="Book Antiqua" w:eastAsia="MS Mincho" w:hAnsi="Book Antiqua" w:cs="Arial"/>
                <w:b/>
                <w:bCs/>
              </w:rPr>
              <w:t>:</w:t>
            </w:r>
            <w:r w:rsidRPr="00167753">
              <w:rPr>
                <w:rFonts w:ascii="Book Antiqua" w:eastAsia="MS Mincho" w:hAnsi="Book Antiqua" w:cs="Arial"/>
              </w:rPr>
              <w:t xml:space="preserve"> For providing all services </w:t>
            </w:r>
            <w:proofErr w:type="gramStart"/>
            <w:r w:rsidRPr="00167753">
              <w:rPr>
                <w:rFonts w:ascii="Book Antiqua" w:eastAsia="MS Mincho" w:hAnsi="Book Antiqua" w:cs="Arial"/>
              </w:rPr>
              <w:t>i.e.</w:t>
            </w:r>
            <w:proofErr w:type="gramEnd"/>
            <w:r w:rsidRPr="00167753">
              <w:rPr>
                <w:rFonts w:ascii="Book Antiqua" w:eastAsia="MS Mincho" w:hAnsi="Book Antiqua" w:cs="Arial"/>
              </w:rPr>
              <w:t xml:space="preserve"> inland transportation for delivery at site, In-transit insurance, unloading, handling at site, installation, Testing and Commissioning including performance testing in respect of all the </w:t>
            </w:r>
            <w:proofErr w:type="spellStart"/>
            <w:r w:rsidRPr="00167753">
              <w:rPr>
                <w:rFonts w:ascii="Book Antiqua" w:eastAsia="MS Mincho" w:hAnsi="Book Antiqua" w:cs="Arial"/>
              </w:rPr>
              <w:t>equipments</w:t>
            </w:r>
            <w:proofErr w:type="spellEnd"/>
            <w:r w:rsidRPr="00167753">
              <w:rPr>
                <w:rFonts w:ascii="Book Antiqua" w:eastAsia="MS Mincho" w:hAnsi="Book Antiqua" w:cs="Arial"/>
              </w:rPr>
              <w:t xml:space="preserve"> supplied under the "First Contract", Training to be imparted (whether in India or abroad) and any other services specified in the Contract Documents (Supply of Services Contract).</w:t>
            </w:r>
          </w:p>
          <w:p w14:paraId="546787FF" w14:textId="77777777" w:rsidR="008D7C3D" w:rsidRPr="00167753" w:rsidRDefault="008D7C3D" w:rsidP="00167753">
            <w:pPr>
              <w:pStyle w:val="ListParagraph"/>
              <w:spacing w:after="0" w:line="240" w:lineRule="auto"/>
              <w:rPr>
                <w:rFonts w:ascii="Book Antiqua" w:eastAsia="MS Mincho" w:hAnsi="Book Antiqua" w:cs="Arial"/>
              </w:rPr>
            </w:pPr>
          </w:p>
          <w:p w14:paraId="22D91363" w14:textId="77777777" w:rsidR="008D7C3D" w:rsidRPr="00167753" w:rsidRDefault="008D7C3D" w:rsidP="00167753">
            <w:pPr>
              <w:pStyle w:val="ListParagraph"/>
              <w:numPr>
                <w:ilvl w:val="0"/>
                <w:numId w:val="45"/>
              </w:numPr>
              <w:spacing w:after="0" w:line="240" w:lineRule="auto"/>
              <w:jc w:val="both"/>
              <w:rPr>
                <w:rFonts w:ascii="Book Antiqua" w:hAnsi="Book Antiqua" w:cs="Arial"/>
              </w:rPr>
            </w:pPr>
            <w:r w:rsidRPr="00167753">
              <w:rPr>
                <w:rFonts w:ascii="Book Antiqua" w:hAnsi="Book Antiqua" w:cs="Arial"/>
                <w:b/>
                <w:bCs/>
              </w:rPr>
              <w:t xml:space="preserve">Third Contract </w:t>
            </w:r>
            <w:r w:rsidRPr="00167753">
              <w:rPr>
                <w:rFonts w:ascii="Book Antiqua" w:hAnsi="Book Antiqua" w:cs="Arial"/>
                <w:b/>
                <w:bCs/>
                <w:i/>
                <w:iCs/>
              </w:rPr>
              <w:t>(Supply of Maintenance Services)</w:t>
            </w:r>
            <w:proofErr w:type="gramStart"/>
            <w:r w:rsidRPr="00167753">
              <w:rPr>
                <w:rFonts w:ascii="Book Antiqua" w:hAnsi="Book Antiqua" w:cs="Arial"/>
                <w:b/>
                <w:bCs/>
              </w:rPr>
              <w:t>:</w:t>
            </w:r>
            <w:r w:rsidRPr="00167753">
              <w:rPr>
                <w:rFonts w:ascii="Book Antiqua" w:hAnsi="Book Antiqua" w:cs="Arial"/>
              </w:rPr>
              <w:t xml:space="preserve">  ‘</w:t>
            </w:r>
            <w:proofErr w:type="gramEnd"/>
            <w:r w:rsidRPr="00167753">
              <w:rPr>
                <w:rFonts w:ascii="Book Antiqua" w:hAnsi="Book Antiqua" w:cs="Arial"/>
              </w:rPr>
              <w:t xml:space="preserve">Third Contract’ for Comprehensive maintenance services for Seven years (One year Defect Liability Period and Six years after the completion of Defect Liability Period) for the </w:t>
            </w:r>
            <w:proofErr w:type="spellStart"/>
            <w:r w:rsidRPr="00167753">
              <w:rPr>
                <w:rFonts w:ascii="Book Antiqua" w:hAnsi="Book Antiqua" w:cs="Arial"/>
              </w:rPr>
              <w:t>equipments</w:t>
            </w:r>
            <w:proofErr w:type="spellEnd"/>
            <w:r w:rsidRPr="00167753">
              <w:rPr>
                <w:rFonts w:ascii="Book Antiqua" w:hAnsi="Book Antiqua" w:cs="Arial"/>
              </w:rPr>
              <w:t xml:space="preserve"> and services delivered under ‘First Contract’ and ‘Second Contract’.</w:t>
            </w:r>
          </w:p>
          <w:p w14:paraId="6AEA1A2D" w14:textId="77777777" w:rsidR="00E55DFB" w:rsidRPr="00167753" w:rsidRDefault="00E55DFB" w:rsidP="00167753">
            <w:pPr>
              <w:spacing w:after="0" w:line="240" w:lineRule="auto"/>
              <w:ind w:left="702"/>
              <w:contextualSpacing/>
              <w:jc w:val="both"/>
              <w:rPr>
                <w:rFonts w:ascii="Book Antiqua" w:hAnsi="Book Antiqua" w:cs="Arial"/>
                <w:b/>
                <w:bCs/>
              </w:rPr>
            </w:pPr>
          </w:p>
          <w:p w14:paraId="1B3E3F29" w14:textId="26E644CC" w:rsidR="008D7C3D" w:rsidRPr="00167753" w:rsidRDefault="008D7C3D" w:rsidP="00167753">
            <w:pPr>
              <w:spacing w:after="0" w:line="240" w:lineRule="auto"/>
              <w:ind w:left="702"/>
              <w:contextualSpacing/>
              <w:jc w:val="both"/>
              <w:rPr>
                <w:rFonts w:ascii="Book Antiqua" w:hAnsi="Book Antiqua" w:cs="Arial"/>
                <w:b/>
                <w:bCs/>
              </w:rPr>
            </w:pPr>
            <w:r w:rsidRPr="00167753">
              <w:rPr>
                <w:rFonts w:ascii="Book Antiqua" w:hAnsi="Book Antiqua" w:cs="Arial"/>
                <w:b/>
                <w:bCs/>
              </w:rPr>
              <w:t>All the three contracts will contain a cross fall breach clause specifying that breach of one will constitute breach of the others.</w:t>
            </w:r>
          </w:p>
          <w:p w14:paraId="3E09D752" w14:textId="77777777" w:rsidR="008D7C3D" w:rsidRPr="00167753" w:rsidRDefault="008D7C3D" w:rsidP="00167753">
            <w:pPr>
              <w:spacing w:after="0" w:line="240" w:lineRule="auto"/>
              <w:ind w:left="702"/>
              <w:contextualSpacing/>
              <w:jc w:val="both"/>
              <w:rPr>
                <w:rFonts w:ascii="Book Antiqua" w:hAnsi="Book Antiqua" w:cs="Arial"/>
                <w:b/>
                <w:bCs/>
              </w:rPr>
            </w:pPr>
          </w:p>
          <w:p w14:paraId="1A962CF3" w14:textId="77777777" w:rsidR="008D7C3D" w:rsidRPr="00167753" w:rsidRDefault="008D7C3D" w:rsidP="00167753">
            <w:pPr>
              <w:spacing w:after="0" w:line="240" w:lineRule="auto"/>
              <w:ind w:left="702"/>
              <w:contextualSpacing/>
              <w:jc w:val="both"/>
              <w:rPr>
                <w:rFonts w:ascii="Book Antiqua" w:hAnsi="Book Antiqua" w:cs="Arial"/>
                <w:b/>
                <w:bCs/>
              </w:rPr>
            </w:pPr>
            <w:r w:rsidRPr="00167753">
              <w:rPr>
                <w:rFonts w:ascii="Book Antiqua" w:hAnsi="Book Antiqua" w:cs="Arial"/>
                <w:b/>
                <w:bCs/>
              </w:rPr>
              <w:t>For all purposes, 'Employer' &amp; 'Owner' under the third Contract shall mean Odisha Power Transmission Corporation Limited (OPTCL).</w:t>
            </w:r>
          </w:p>
          <w:p w14:paraId="583DF816" w14:textId="77777777" w:rsidR="008D7C3D" w:rsidRPr="00167753" w:rsidRDefault="008D7C3D" w:rsidP="00167753">
            <w:pPr>
              <w:spacing w:after="0" w:line="240" w:lineRule="auto"/>
              <w:ind w:left="717"/>
              <w:contextualSpacing/>
              <w:jc w:val="both"/>
              <w:rPr>
                <w:rFonts w:ascii="Book Antiqua" w:hAnsi="Book Antiqua" w:cs="Arial"/>
                <w:b/>
                <w:bCs/>
                <w:i/>
                <w:iCs/>
              </w:rPr>
            </w:pPr>
            <w:r w:rsidRPr="00167753">
              <w:rPr>
                <w:rFonts w:ascii="Book Antiqua" w:hAnsi="Book Antiqua" w:cs="Arial"/>
                <w:b/>
                <w:bCs/>
                <w:i/>
                <w:iCs/>
              </w:rPr>
              <w:lastRenderedPageBreak/>
              <w:t xml:space="preserve">First and Second contracts shall be signed between POWERGRID (on behalf of the Owner) and </w:t>
            </w:r>
            <w:proofErr w:type="gramStart"/>
            <w:r w:rsidRPr="00167753">
              <w:rPr>
                <w:rFonts w:ascii="Book Antiqua" w:hAnsi="Book Antiqua" w:cs="Arial"/>
                <w:b/>
                <w:bCs/>
                <w:i/>
                <w:iCs/>
              </w:rPr>
              <w:t>Contractor</w:t>
            </w:r>
            <w:proofErr w:type="gramEnd"/>
            <w:r w:rsidRPr="00167753">
              <w:rPr>
                <w:rFonts w:ascii="Book Antiqua" w:hAnsi="Book Antiqua" w:cs="Arial"/>
                <w:b/>
                <w:bCs/>
                <w:i/>
                <w:iCs/>
              </w:rPr>
              <w:t>. Before commencement of AMC, Contractor shall enter Third contract directly with the Owner for Comprehensive maintenance services.</w:t>
            </w:r>
          </w:p>
          <w:p w14:paraId="1724220D" w14:textId="77777777" w:rsidR="008D7C3D" w:rsidRDefault="00E55DFB" w:rsidP="00167753">
            <w:pPr>
              <w:spacing w:after="0" w:line="240" w:lineRule="auto"/>
              <w:contextualSpacing/>
              <w:jc w:val="both"/>
              <w:rPr>
                <w:rFonts w:ascii="Book Antiqua" w:hAnsi="Book Antiqua"/>
              </w:rPr>
            </w:pPr>
            <w:r w:rsidRPr="00167753">
              <w:rPr>
                <w:rFonts w:ascii="Book Antiqua" w:hAnsi="Book Antiqua"/>
              </w:rPr>
              <w:t>……………………………………………</w:t>
            </w:r>
          </w:p>
          <w:p w14:paraId="56352BA6" w14:textId="77777777" w:rsidR="00167753" w:rsidRDefault="00167753" w:rsidP="00167753">
            <w:pPr>
              <w:spacing w:after="0" w:line="240" w:lineRule="auto"/>
              <w:contextualSpacing/>
              <w:jc w:val="both"/>
              <w:rPr>
                <w:rFonts w:ascii="Book Antiqua" w:hAnsi="Book Antiqua"/>
              </w:rPr>
            </w:pPr>
          </w:p>
          <w:p w14:paraId="5D27D6D3" w14:textId="77777777" w:rsidR="00167753" w:rsidRDefault="00167753" w:rsidP="00167753">
            <w:pPr>
              <w:spacing w:after="0" w:line="240" w:lineRule="auto"/>
              <w:contextualSpacing/>
              <w:jc w:val="both"/>
              <w:rPr>
                <w:rFonts w:ascii="Book Antiqua" w:hAnsi="Book Antiqua"/>
              </w:rPr>
            </w:pPr>
          </w:p>
          <w:p w14:paraId="4F326E67" w14:textId="77777777" w:rsidR="00167753" w:rsidRPr="00D628AF" w:rsidRDefault="00167753" w:rsidP="00167753">
            <w:pPr>
              <w:spacing w:after="0" w:line="240" w:lineRule="auto"/>
              <w:ind w:left="717" w:hanging="717"/>
              <w:contextualSpacing/>
              <w:jc w:val="both"/>
              <w:rPr>
                <w:rFonts w:ascii="Book Antiqua" w:hAnsi="Book Antiqua"/>
                <w:b/>
                <w:bCs/>
              </w:rPr>
            </w:pPr>
            <w:r w:rsidRPr="00D628AF">
              <w:rPr>
                <w:rFonts w:ascii="Book Antiqua" w:hAnsi="Book Antiqua"/>
                <w:b/>
                <w:bCs/>
              </w:rPr>
              <w:t xml:space="preserve">38. </w:t>
            </w:r>
            <w:r>
              <w:rPr>
                <w:rFonts w:ascii="Book Antiqua" w:hAnsi="Book Antiqua"/>
                <w:b/>
                <w:bCs/>
              </w:rPr>
              <w:t xml:space="preserve">  </w:t>
            </w:r>
            <w:r w:rsidRPr="00D628AF">
              <w:rPr>
                <w:rFonts w:ascii="Book Antiqua" w:hAnsi="Book Antiqua"/>
                <w:b/>
                <w:bCs/>
              </w:rPr>
              <w:t>Settlement of Disputes</w:t>
            </w:r>
          </w:p>
          <w:p w14:paraId="5CC254C3" w14:textId="77777777" w:rsidR="00167753" w:rsidRPr="00D628AF" w:rsidRDefault="00167753" w:rsidP="00167753">
            <w:pPr>
              <w:spacing w:after="0" w:line="240" w:lineRule="auto"/>
              <w:ind w:left="612" w:hanging="720"/>
              <w:contextualSpacing/>
              <w:jc w:val="both"/>
              <w:rPr>
                <w:rFonts w:ascii="Book Antiqua" w:hAnsi="Book Antiqua"/>
                <w:b/>
                <w:bCs/>
              </w:rPr>
            </w:pPr>
          </w:p>
          <w:p w14:paraId="263A9EFF" w14:textId="77777777" w:rsidR="00167753" w:rsidRPr="00D628AF" w:rsidRDefault="00167753" w:rsidP="00167753">
            <w:pPr>
              <w:spacing w:after="0" w:line="240" w:lineRule="auto"/>
              <w:ind w:left="575" w:hanging="575"/>
              <w:contextualSpacing/>
              <w:jc w:val="both"/>
              <w:rPr>
                <w:rFonts w:ascii="Book Antiqua" w:hAnsi="Book Antiqua"/>
              </w:rPr>
            </w:pPr>
            <w:r w:rsidRPr="00D628AF">
              <w:rPr>
                <w:rFonts w:ascii="Book Antiqua" w:hAnsi="Book Antiqua"/>
                <w:b/>
                <w:bCs/>
              </w:rPr>
              <w:t>38.1</w:t>
            </w:r>
            <w:r>
              <w:rPr>
                <w:rFonts w:ascii="Book Antiqua" w:hAnsi="Book Antiqua"/>
                <w:b/>
                <w:bCs/>
              </w:rPr>
              <w:t xml:space="preserve">   </w:t>
            </w:r>
            <w:r w:rsidRPr="00D628AF">
              <w:rPr>
                <w:rFonts w:ascii="Book Antiqua" w:hAnsi="Book Antiqua"/>
              </w:rPr>
              <w:t xml:space="preserve">POWERGRID is working as a </w:t>
            </w:r>
            <w:proofErr w:type="gramStart"/>
            <w:r w:rsidRPr="00D628AF">
              <w:rPr>
                <w:rFonts w:ascii="Book Antiqua" w:hAnsi="Book Antiqua"/>
              </w:rPr>
              <w:t>Consultant</w:t>
            </w:r>
            <w:proofErr w:type="gramEnd"/>
            <w:r w:rsidRPr="00D628AF">
              <w:rPr>
                <w:rFonts w:ascii="Book Antiqua" w:hAnsi="Book Antiqua"/>
              </w:rPr>
              <w:t xml:space="preserve"> on behalf of OPTCL. The cost of any litigation/arbitration and any </w:t>
            </w:r>
            <w:proofErr w:type="spellStart"/>
            <w:r w:rsidRPr="00D628AF">
              <w:rPr>
                <w:rFonts w:ascii="Book Antiqua" w:hAnsi="Book Antiqua"/>
              </w:rPr>
              <w:t>liablity</w:t>
            </w:r>
            <w:proofErr w:type="spellEnd"/>
            <w:r w:rsidRPr="00D628AF">
              <w:rPr>
                <w:rFonts w:ascii="Book Antiqua" w:hAnsi="Book Antiqua"/>
              </w:rPr>
              <w:t xml:space="preserve"> arising out of the award thereof, if any, shall be borne by the Owner. </w:t>
            </w:r>
          </w:p>
          <w:p w14:paraId="31F27487" w14:textId="77777777" w:rsidR="00167753" w:rsidRPr="00D628AF" w:rsidRDefault="00167753" w:rsidP="00167753">
            <w:pPr>
              <w:spacing w:after="0" w:line="240" w:lineRule="auto"/>
              <w:contextualSpacing/>
              <w:jc w:val="both"/>
              <w:rPr>
                <w:rFonts w:ascii="Book Antiqua" w:hAnsi="Book Antiqua"/>
              </w:rPr>
            </w:pPr>
          </w:p>
          <w:p w14:paraId="3D6D3B5B" w14:textId="77777777" w:rsidR="00167753" w:rsidRDefault="00167753" w:rsidP="00167753">
            <w:pPr>
              <w:spacing w:after="0" w:line="240" w:lineRule="auto"/>
              <w:ind w:left="575"/>
              <w:contextualSpacing/>
              <w:jc w:val="both"/>
              <w:rPr>
                <w:rFonts w:ascii="Book Antiqua" w:hAnsi="Book Antiqua"/>
              </w:rPr>
            </w:pPr>
            <w:proofErr w:type="gramStart"/>
            <w:r w:rsidRPr="00D628AF">
              <w:rPr>
                <w:rFonts w:ascii="Book Antiqua" w:hAnsi="Book Antiqua"/>
              </w:rPr>
              <w:t>At</w:t>
            </w:r>
            <w:proofErr w:type="gramEnd"/>
            <w:r w:rsidRPr="00D628AF">
              <w:rPr>
                <w:rFonts w:ascii="Book Antiqua" w:hAnsi="Book Antiqua"/>
              </w:rPr>
              <w:t xml:space="preserve"> no occa</w:t>
            </w:r>
            <w:r>
              <w:rPr>
                <w:rFonts w:ascii="Book Antiqua" w:hAnsi="Book Antiqua"/>
              </w:rPr>
              <w:t>sion POWERGRID shall be held liable under this contract. No case/arbitration shall be initiated against POWERGRID by the bidder/contractor, and also POWERGRID shall not be made a party by the bidder/contractor in the arbitration/court proceedings as POWERGRID in acting as an “Agent” or “</w:t>
            </w:r>
            <w:proofErr w:type="spellStart"/>
            <w:proofErr w:type="gramStart"/>
            <w:r>
              <w:rPr>
                <w:rFonts w:ascii="Book Antiqua" w:hAnsi="Book Antiqua"/>
              </w:rPr>
              <w:t>Consultant”on</w:t>
            </w:r>
            <w:proofErr w:type="spellEnd"/>
            <w:proofErr w:type="gramEnd"/>
            <w:r>
              <w:rPr>
                <w:rFonts w:ascii="Book Antiqua" w:hAnsi="Book Antiqua"/>
              </w:rPr>
              <w:t xml:space="preserve"> behalf of OPTCL.</w:t>
            </w:r>
          </w:p>
          <w:p w14:paraId="731D84C5" w14:textId="71758D08" w:rsidR="00167753" w:rsidRPr="00D628AF" w:rsidRDefault="00167753" w:rsidP="00167753">
            <w:pPr>
              <w:spacing w:after="0" w:line="240" w:lineRule="auto"/>
              <w:ind w:left="575"/>
              <w:contextualSpacing/>
              <w:jc w:val="both"/>
              <w:rPr>
                <w:rFonts w:ascii="Book Antiqua" w:hAnsi="Book Antiqua"/>
              </w:rPr>
            </w:pPr>
            <w:r>
              <w:rPr>
                <w:rFonts w:ascii="Book Antiqua" w:hAnsi="Book Antiqua"/>
              </w:rPr>
              <w:t>……………………………….</w:t>
            </w:r>
          </w:p>
          <w:p w14:paraId="1588EED9" w14:textId="62DF9AB0" w:rsidR="00167753" w:rsidRPr="00167753" w:rsidRDefault="00167753" w:rsidP="00167753">
            <w:pPr>
              <w:spacing w:after="0" w:line="240" w:lineRule="auto"/>
              <w:contextualSpacing/>
              <w:jc w:val="both"/>
              <w:rPr>
                <w:rFonts w:ascii="Book Antiqua" w:hAnsi="Book Antiqua"/>
              </w:rPr>
            </w:pPr>
          </w:p>
        </w:tc>
        <w:tc>
          <w:tcPr>
            <w:tcW w:w="3685" w:type="dxa"/>
            <w:shd w:val="clear" w:color="auto" w:fill="auto"/>
          </w:tcPr>
          <w:p w14:paraId="6E1639B5" w14:textId="77777777" w:rsidR="00E55DFB" w:rsidRPr="00167753" w:rsidRDefault="008D7C3D" w:rsidP="008D7C3D">
            <w:pPr>
              <w:spacing w:after="0" w:line="240" w:lineRule="auto"/>
              <w:contextualSpacing/>
              <w:jc w:val="both"/>
              <w:rPr>
                <w:rFonts w:ascii="Book Antiqua" w:hAnsi="Book Antiqua"/>
              </w:rPr>
            </w:pPr>
            <w:r w:rsidRPr="00167753">
              <w:rPr>
                <w:rFonts w:ascii="Book Antiqua" w:hAnsi="Book Antiqua"/>
              </w:rPr>
              <w:lastRenderedPageBreak/>
              <w:t>We understand that in case of any dispute under Supply &amp; Services Contract (1</w:t>
            </w:r>
            <w:r w:rsidRPr="00167753">
              <w:rPr>
                <w:rFonts w:ascii="Book Antiqua" w:hAnsi="Book Antiqua"/>
                <w:vertAlign w:val="superscript"/>
              </w:rPr>
              <w:t>st</w:t>
            </w:r>
            <w:r w:rsidRPr="00167753">
              <w:rPr>
                <w:rFonts w:ascii="Book Antiqua" w:hAnsi="Book Antiqua"/>
              </w:rPr>
              <w:t xml:space="preserve"> and 2</w:t>
            </w:r>
            <w:r w:rsidRPr="00167753">
              <w:rPr>
                <w:rFonts w:ascii="Book Antiqua" w:hAnsi="Book Antiqua"/>
                <w:vertAlign w:val="superscript"/>
              </w:rPr>
              <w:t>nd</w:t>
            </w:r>
            <w:r w:rsidRPr="00167753">
              <w:rPr>
                <w:rFonts w:ascii="Book Antiqua" w:hAnsi="Book Antiqua"/>
              </w:rPr>
              <w:t xml:space="preserve"> Contract), dispute resolution shall commence between contractor &amp; OPTCL (Owner) while Contract is signed between contractor &amp; PowerGrid (Employer). </w:t>
            </w:r>
          </w:p>
          <w:p w14:paraId="413FA5D7" w14:textId="4A2A7AA3" w:rsidR="008D7C3D" w:rsidRPr="00167753" w:rsidRDefault="008D7C3D" w:rsidP="008D7C3D">
            <w:pPr>
              <w:spacing w:after="0" w:line="240" w:lineRule="auto"/>
              <w:contextualSpacing/>
              <w:jc w:val="both"/>
              <w:rPr>
                <w:rFonts w:ascii="Book Antiqua" w:hAnsi="Book Antiqua"/>
              </w:rPr>
            </w:pPr>
            <w:r w:rsidRPr="00167753">
              <w:rPr>
                <w:rFonts w:ascii="Book Antiqua" w:hAnsi="Book Antiqua"/>
              </w:rPr>
              <w:t>Please clarify that the 1</w:t>
            </w:r>
            <w:r w:rsidRPr="00167753">
              <w:rPr>
                <w:rFonts w:ascii="Book Antiqua" w:hAnsi="Book Antiqua"/>
                <w:vertAlign w:val="superscript"/>
              </w:rPr>
              <w:t>st</w:t>
            </w:r>
            <w:r w:rsidRPr="00167753">
              <w:rPr>
                <w:rFonts w:ascii="Book Antiqua" w:hAnsi="Book Antiqua"/>
              </w:rPr>
              <w:t xml:space="preserve"> and 2</w:t>
            </w:r>
            <w:r w:rsidRPr="00167753">
              <w:rPr>
                <w:rFonts w:ascii="Book Antiqua" w:hAnsi="Book Antiqua"/>
                <w:vertAlign w:val="superscript"/>
              </w:rPr>
              <w:t>nd</w:t>
            </w:r>
            <w:r w:rsidRPr="00167753">
              <w:rPr>
                <w:rFonts w:ascii="Book Antiqua" w:hAnsi="Book Antiqua"/>
              </w:rPr>
              <w:t xml:space="preserve"> Contract is signed between Contractor and OPTCL(Owner) and PGCIL (Consultant/Agent/</w:t>
            </w:r>
            <w:r w:rsidR="00362670">
              <w:rPr>
                <w:rFonts w:ascii="Book Antiqua" w:hAnsi="Book Antiqua"/>
              </w:rPr>
              <w:t xml:space="preserve"> </w:t>
            </w:r>
            <w:r w:rsidRPr="00167753">
              <w:rPr>
                <w:rFonts w:ascii="Book Antiqua" w:hAnsi="Book Antiqua"/>
              </w:rPr>
              <w:t>Employer) only.</w:t>
            </w:r>
          </w:p>
        </w:tc>
        <w:tc>
          <w:tcPr>
            <w:tcW w:w="2557" w:type="dxa"/>
            <w:shd w:val="clear" w:color="auto" w:fill="auto"/>
          </w:tcPr>
          <w:p w14:paraId="41CA0CFC" w14:textId="32D18556" w:rsidR="008D7C3D" w:rsidRPr="00797FEC" w:rsidRDefault="00E55DFB" w:rsidP="00C4478A">
            <w:pPr>
              <w:spacing w:after="0" w:line="240" w:lineRule="auto"/>
              <w:contextualSpacing/>
              <w:jc w:val="both"/>
              <w:rPr>
                <w:rFonts w:ascii="Book Antiqua" w:hAnsi="Book Antiqua" w:cs="Arial"/>
              </w:rPr>
            </w:pPr>
            <w:r>
              <w:rPr>
                <w:rFonts w:ascii="Book Antiqua" w:hAnsi="Book Antiqua" w:cs="Arial"/>
              </w:rPr>
              <w:t xml:space="preserve">Bidders are requested to refer Cl. 2.1 </w:t>
            </w:r>
            <w:r w:rsidR="00167753">
              <w:rPr>
                <w:rFonts w:ascii="Book Antiqua" w:hAnsi="Book Antiqua" w:cs="Arial"/>
              </w:rPr>
              <w:t xml:space="preserve">&amp; 38.1 </w:t>
            </w:r>
            <w:r>
              <w:rPr>
                <w:rFonts w:ascii="Book Antiqua" w:hAnsi="Book Antiqua" w:cs="Arial"/>
              </w:rPr>
              <w:t xml:space="preserve">of GCC in SCC, which </w:t>
            </w:r>
            <w:r w:rsidR="00167753">
              <w:rPr>
                <w:rFonts w:ascii="Book Antiqua" w:hAnsi="Book Antiqua" w:cs="Arial"/>
              </w:rPr>
              <w:t>are</w:t>
            </w:r>
            <w:r>
              <w:rPr>
                <w:rFonts w:ascii="Book Antiqua" w:hAnsi="Book Antiqua" w:cs="Arial"/>
              </w:rPr>
              <w:t xml:space="preserve"> amply clear in this regard.</w:t>
            </w:r>
          </w:p>
        </w:tc>
      </w:tr>
      <w:tr w:rsidR="008D7C3D" w:rsidRPr="00797FEC" w14:paraId="327E139B" w14:textId="77777777" w:rsidTr="007F356B">
        <w:trPr>
          <w:trHeight w:val="408"/>
        </w:trPr>
        <w:tc>
          <w:tcPr>
            <w:tcW w:w="421" w:type="dxa"/>
            <w:shd w:val="clear" w:color="auto" w:fill="auto"/>
            <w:noWrap/>
          </w:tcPr>
          <w:p w14:paraId="7ECD481A" w14:textId="77777777" w:rsidR="008D7C3D" w:rsidRPr="00797FEC" w:rsidRDefault="008D7C3D" w:rsidP="008D7C3D">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2453FAD8" w14:textId="5ACABF27" w:rsidR="008D7C3D" w:rsidRPr="00797FEC" w:rsidRDefault="008D7C3D" w:rsidP="008D7C3D">
            <w:pPr>
              <w:spacing w:after="0" w:line="240" w:lineRule="auto"/>
              <w:contextualSpacing/>
              <w:rPr>
                <w:rFonts w:ascii="Book Antiqua" w:hAnsi="Book Antiqua"/>
              </w:rPr>
            </w:pPr>
            <w:r w:rsidRPr="00797FEC">
              <w:rPr>
                <w:rFonts w:ascii="Book Antiqua" w:hAnsi="Book Antiqua"/>
              </w:rPr>
              <w:t>Cl 21 Completion Time Guarantee sub clause no 21.2; GCC/SCC</w:t>
            </w:r>
          </w:p>
        </w:tc>
        <w:tc>
          <w:tcPr>
            <w:tcW w:w="6946" w:type="dxa"/>
            <w:shd w:val="clear" w:color="auto" w:fill="auto"/>
          </w:tcPr>
          <w:p w14:paraId="2F14208C" w14:textId="77777777" w:rsidR="008D7C3D" w:rsidRPr="00797FEC" w:rsidRDefault="008D7C3D" w:rsidP="008D7C3D">
            <w:pPr>
              <w:spacing w:after="0" w:line="240" w:lineRule="auto"/>
              <w:ind w:left="608" w:hanging="608"/>
              <w:contextualSpacing/>
              <w:jc w:val="both"/>
              <w:rPr>
                <w:rFonts w:ascii="Book Antiqua" w:hAnsi="Book Antiqua" w:cs="Arial"/>
              </w:rPr>
            </w:pPr>
            <w:r w:rsidRPr="00797FEC">
              <w:rPr>
                <w:rFonts w:ascii="Book Antiqua" w:hAnsi="Book Antiqua" w:cs="Arial"/>
              </w:rPr>
              <w:t>21. Completion Time Guarantee</w:t>
            </w:r>
          </w:p>
          <w:p w14:paraId="32316B7C" w14:textId="77777777" w:rsidR="008D7C3D" w:rsidRPr="00797FEC" w:rsidRDefault="008D7C3D" w:rsidP="008D7C3D">
            <w:pPr>
              <w:spacing w:after="0" w:line="240" w:lineRule="auto"/>
              <w:ind w:left="608" w:hanging="608"/>
              <w:contextualSpacing/>
              <w:jc w:val="both"/>
              <w:rPr>
                <w:rFonts w:ascii="Book Antiqua" w:hAnsi="Book Antiqua" w:cs="Arial"/>
              </w:rPr>
            </w:pPr>
          </w:p>
          <w:p w14:paraId="2CF5389C" w14:textId="77777777" w:rsidR="008D7C3D" w:rsidRPr="00797FEC" w:rsidRDefault="008D7C3D" w:rsidP="008D7C3D">
            <w:pPr>
              <w:spacing w:after="0" w:line="240" w:lineRule="auto"/>
              <w:ind w:left="608" w:hanging="608"/>
              <w:contextualSpacing/>
              <w:jc w:val="both"/>
              <w:rPr>
                <w:rFonts w:ascii="Book Antiqua" w:hAnsi="Book Antiqua" w:cs="Arial"/>
              </w:rPr>
            </w:pPr>
            <w:r w:rsidRPr="00797FEC">
              <w:rPr>
                <w:rFonts w:ascii="Book Antiqua" w:hAnsi="Book Antiqua" w:cs="Arial"/>
              </w:rPr>
              <w:t>21.1 ………………………</w:t>
            </w:r>
          </w:p>
          <w:p w14:paraId="568973DD" w14:textId="77777777" w:rsidR="008D7C3D" w:rsidRPr="00797FEC" w:rsidRDefault="008D7C3D" w:rsidP="008D7C3D">
            <w:pPr>
              <w:spacing w:after="0" w:line="240" w:lineRule="auto"/>
              <w:ind w:left="608" w:hanging="608"/>
              <w:contextualSpacing/>
              <w:jc w:val="both"/>
              <w:rPr>
                <w:rFonts w:ascii="Book Antiqua" w:hAnsi="Book Antiqua" w:cs="Arial"/>
              </w:rPr>
            </w:pPr>
          </w:p>
          <w:p w14:paraId="722ED227" w14:textId="77777777" w:rsidR="008D7C3D" w:rsidRPr="00797FEC" w:rsidRDefault="008D7C3D" w:rsidP="008D7C3D">
            <w:pPr>
              <w:spacing w:after="0" w:line="240" w:lineRule="auto"/>
              <w:ind w:left="608" w:hanging="608"/>
              <w:contextualSpacing/>
              <w:jc w:val="both"/>
              <w:rPr>
                <w:rFonts w:ascii="Book Antiqua" w:hAnsi="Book Antiqua" w:cs="Arial"/>
              </w:rPr>
            </w:pPr>
            <w:r w:rsidRPr="00797FEC">
              <w:rPr>
                <w:rFonts w:ascii="Book Antiqua" w:hAnsi="Book Antiqua" w:cs="Arial"/>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797FEC">
              <w:rPr>
                <w:rFonts w:ascii="Book Antiqua" w:hAnsi="Book Antiqua" w:cs="Arial"/>
                <w:bCs/>
              </w:rPr>
              <w:t xml:space="preserve">0.05% (zero point zero five percent) of the Contract Price for the whole of the facilities, (or a part for which a separate time for completion is agreed) as liquidated damages for such </w:t>
            </w:r>
            <w:r w:rsidRPr="00797FEC">
              <w:rPr>
                <w:rFonts w:ascii="Book Antiqua" w:hAnsi="Book Antiqua" w:cs="Arial"/>
                <w:bCs/>
              </w:rPr>
              <w:lastRenderedPageBreak/>
              <w:t>default and not as a penalty, without prejudice to the Employer's other remedies under the Contract, for each day</w:t>
            </w:r>
            <w:r w:rsidRPr="00797FEC">
              <w:rPr>
                <w:rFonts w:ascii="Book Antiqua" w:hAnsi="Book Antiqua" w:cs="Arial"/>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4CAEB70" w14:textId="02A5D129" w:rsidR="008D7C3D" w:rsidRPr="00713F16" w:rsidRDefault="008D7C3D" w:rsidP="00713F16">
            <w:pPr>
              <w:spacing w:after="0" w:line="240" w:lineRule="auto"/>
              <w:contextualSpacing/>
              <w:jc w:val="both"/>
              <w:rPr>
                <w:rFonts w:ascii="Book Antiqua" w:hAnsi="Book Antiqua" w:cs="Arial"/>
              </w:rPr>
            </w:pPr>
            <w:r w:rsidRPr="00797FEC">
              <w:rPr>
                <w:rFonts w:ascii="Book Antiqua" w:hAnsi="Book Antiqua" w:cs="Arial"/>
                <w:b/>
              </w:rPr>
              <w:t>…………..</w:t>
            </w:r>
            <w:r w:rsidRPr="00797FEC">
              <w:rPr>
                <w:rFonts w:ascii="Book Antiqua" w:hAnsi="Book Antiqua" w:cs="Arial"/>
              </w:rPr>
              <w:t>…………………..</w:t>
            </w:r>
          </w:p>
        </w:tc>
        <w:tc>
          <w:tcPr>
            <w:tcW w:w="3685" w:type="dxa"/>
            <w:shd w:val="clear" w:color="auto" w:fill="auto"/>
          </w:tcPr>
          <w:p w14:paraId="37B6FFA7" w14:textId="07C8BD37" w:rsidR="008D7C3D" w:rsidRPr="00797FEC" w:rsidRDefault="008D7C3D" w:rsidP="00713F16">
            <w:pPr>
              <w:spacing w:after="0" w:line="240" w:lineRule="auto"/>
              <w:contextualSpacing/>
              <w:jc w:val="both"/>
              <w:rPr>
                <w:rFonts w:ascii="Book Antiqua" w:hAnsi="Book Antiqua"/>
              </w:rPr>
            </w:pPr>
            <w:r>
              <w:rPr>
                <w:rFonts w:ascii="Book Antiqua" w:hAnsi="Book Antiqua"/>
              </w:rPr>
              <w:lastRenderedPageBreak/>
              <w:t>L</w:t>
            </w:r>
            <w:r w:rsidRPr="008D7C3D">
              <w:rPr>
                <w:rFonts w:ascii="Book Antiqua" w:hAnsi="Book Antiqua"/>
              </w:rPr>
              <w:t>iquidated damages shall be the sole remedy for any kind of loss/damage.</w:t>
            </w:r>
            <w:r w:rsidR="00713F16">
              <w:rPr>
                <w:rFonts w:ascii="Book Antiqua" w:hAnsi="Book Antiqua"/>
              </w:rPr>
              <w:t xml:space="preserve"> </w:t>
            </w:r>
            <w:r w:rsidRPr="008D7C3D">
              <w:rPr>
                <w:rFonts w:ascii="Book Antiqua" w:hAnsi="Book Antiqua"/>
              </w:rPr>
              <w:t xml:space="preserve">We request you to kindly remove "The parties agree that the sum specified above is not a penalty but a genuine pre-estimate of the loss/damage which will be suffered by the Employer for default on the part of the Contractor and said amount will be payable </w:t>
            </w:r>
            <w:r w:rsidRPr="008D7C3D">
              <w:rPr>
                <w:rFonts w:ascii="Book Antiqua" w:hAnsi="Book Antiqua"/>
              </w:rPr>
              <w:lastRenderedPageBreak/>
              <w:t>without proof of actual loss or damage caused by such default. "</w:t>
            </w:r>
          </w:p>
        </w:tc>
        <w:tc>
          <w:tcPr>
            <w:tcW w:w="2557" w:type="dxa"/>
            <w:shd w:val="clear" w:color="auto" w:fill="auto"/>
          </w:tcPr>
          <w:p w14:paraId="5E8044E0" w14:textId="77777777" w:rsidR="00713F16" w:rsidRDefault="00713F16" w:rsidP="00713F16">
            <w:pPr>
              <w:spacing w:after="0" w:line="240" w:lineRule="auto"/>
              <w:contextualSpacing/>
              <w:jc w:val="both"/>
              <w:rPr>
                <w:rFonts w:ascii="Book Antiqua" w:hAnsi="Book Antiqua" w:cs="Arial"/>
              </w:rPr>
            </w:pPr>
            <w:r w:rsidRPr="00797FEC">
              <w:rPr>
                <w:rFonts w:ascii="Book Antiqua" w:hAnsi="Book Antiqua" w:cs="Arial"/>
              </w:rPr>
              <w:lastRenderedPageBreak/>
              <w:t>Provision of bidding document shall remain unchanged.</w:t>
            </w:r>
          </w:p>
          <w:p w14:paraId="027A8CF4" w14:textId="77777777" w:rsidR="008D7C3D" w:rsidRPr="00797FEC" w:rsidRDefault="008D7C3D" w:rsidP="008D7C3D">
            <w:pPr>
              <w:spacing w:after="0" w:line="240" w:lineRule="auto"/>
              <w:contextualSpacing/>
              <w:jc w:val="both"/>
              <w:rPr>
                <w:rFonts w:ascii="Book Antiqua" w:hAnsi="Book Antiqua" w:cs="Arial"/>
              </w:rPr>
            </w:pPr>
          </w:p>
        </w:tc>
      </w:tr>
      <w:tr w:rsidR="008D7C3D" w:rsidRPr="00797FEC" w14:paraId="7AFE3BBA" w14:textId="77777777" w:rsidTr="007F356B">
        <w:trPr>
          <w:trHeight w:val="408"/>
        </w:trPr>
        <w:tc>
          <w:tcPr>
            <w:tcW w:w="421" w:type="dxa"/>
            <w:shd w:val="clear" w:color="auto" w:fill="auto"/>
            <w:noWrap/>
          </w:tcPr>
          <w:p w14:paraId="542B77A9" w14:textId="77777777" w:rsidR="008D7C3D" w:rsidRPr="00797FEC" w:rsidRDefault="008D7C3D" w:rsidP="008D7C3D">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229A7FFD" w14:textId="2E77689D" w:rsidR="008D7C3D" w:rsidRPr="00713F16" w:rsidRDefault="008D7C3D" w:rsidP="008D7C3D">
            <w:pPr>
              <w:spacing w:after="0" w:line="240" w:lineRule="auto"/>
              <w:contextualSpacing/>
              <w:rPr>
                <w:rFonts w:ascii="Book Antiqua" w:hAnsi="Book Antiqua"/>
              </w:rPr>
            </w:pPr>
            <w:r w:rsidRPr="00713F16">
              <w:rPr>
                <w:rFonts w:ascii="Book Antiqua" w:hAnsi="Book Antiqua"/>
              </w:rPr>
              <w:t>Cl 36 ‘Termination’, GCC, Vol-I of the Bidding Documents</w:t>
            </w:r>
          </w:p>
        </w:tc>
        <w:tc>
          <w:tcPr>
            <w:tcW w:w="6946" w:type="dxa"/>
            <w:shd w:val="clear" w:color="auto" w:fill="auto"/>
          </w:tcPr>
          <w:p w14:paraId="35F51F49" w14:textId="77777777" w:rsidR="008D7C3D" w:rsidRPr="00713F16" w:rsidRDefault="008D7C3D" w:rsidP="008D7C3D">
            <w:pPr>
              <w:spacing w:after="0" w:line="240" w:lineRule="auto"/>
              <w:ind w:left="608" w:hanging="608"/>
              <w:contextualSpacing/>
              <w:jc w:val="both"/>
              <w:rPr>
                <w:rFonts w:ascii="Book Antiqua" w:hAnsi="Book Antiqua"/>
                <w:b/>
                <w:bCs/>
              </w:rPr>
            </w:pPr>
            <w:r w:rsidRPr="00713F16">
              <w:rPr>
                <w:rFonts w:ascii="Book Antiqua" w:hAnsi="Book Antiqua"/>
                <w:b/>
                <w:bCs/>
              </w:rPr>
              <w:t xml:space="preserve">36. Termination </w:t>
            </w:r>
          </w:p>
          <w:p w14:paraId="17BDFB9A" w14:textId="77777777" w:rsidR="008D7C3D" w:rsidRPr="00713F16" w:rsidRDefault="008D7C3D" w:rsidP="008D7C3D">
            <w:pPr>
              <w:spacing w:after="0" w:line="240" w:lineRule="auto"/>
              <w:ind w:left="608" w:hanging="608"/>
              <w:contextualSpacing/>
              <w:jc w:val="both"/>
              <w:rPr>
                <w:rFonts w:ascii="Book Antiqua" w:hAnsi="Book Antiqua"/>
              </w:rPr>
            </w:pPr>
          </w:p>
          <w:p w14:paraId="6E6A12BE"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 xml:space="preserve">36.1 Termination for </w:t>
            </w:r>
            <w:proofErr w:type="spellStart"/>
            <w:r w:rsidRPr="00713F16">
              <w:rPr>
                <w:rFonts w:ascii="Book Antiqua" w:hAnsi="Book Antiqua"/>
              </w:rPr>
              <w:t>Employer</w:t>
            </w:r>
            <w:r w:rsidRPr="00713F16">
              <w:rPr>
                <w:rFonts w:ascii="Times New Roman" w:hAnsi="Times New Roman" w:cs="Times New Roman"/>
              </w:rPr>
              <w:t>‟</w:t>
            </w:r>
            <w:r w:rsidRPr="00713F16">
              <w:rPr>
                <w:rFonts w:ascii="Book Antiqua" w:hAnsi="Book Antiqua"/>
              </w:rPr>
              <w:t>s</w:t>
            </w:r>
            <w:proofErr w:type="spellEnd"/>
            <w:r w:rsidRPr="00713F16">
              <w:rPr>
                <w:rFonts w:ascii="Book Antiqua" w:hAnsi="Book Antiqua"/>
              </w:rPr>
              <w:t xml:space="preserve"> Convenience </w:t>
            </w:r>
          </w:p>
          <w:p w14:paraId="765DEE05" w14:textId="77777777" w:rsidR="008D7C3D" w:rsidRPr="00713F16" w:rsidRDefault="008D7C3D" w:rsidP="008D7C3D">
            <w:pPr>
              <w:spacing w:after="0" w:line="240" w:lineRule="auto"/>
              <w:ind w:left="608" w:hanging="608"/>
              <w:contextualSpacing/>
              <w:jc w:val="both"/>
              <w:rPr>
                <w:rFonts w:ascii="Book Antiqua" w:hAnsi="Book Antiqua"/>
              </w:rPr>
            </w:pPr>
          </w:p>
          <w:p w14:paraId="0C811E58"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36.1.1 The Employer may at any time terminate the Contract for any reason by giving the Contractor a notice of termination that refers to this GCC Sub-Clause 36.1.</w:t>
            </w:r>
          </w:p>
          <w:p w14:paraId="5075D86E"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w:t>
            </w:r>
          </w:p>
          <w:p w14:paraId="53FCD238"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w:t>
            </w:r>
          </w:p>
          <w:p w14:paraId="25199B84" w14:textId="77777777" w:rsidR="008D7C3D" w:rsidRPr="00713F16" w:rsidRDefault="008D7C3D" w:rsidP="008D7C3D">
            <w:pPr>
              <w:spacing w:after="0" w:line="240" w:lineRule="auto"/>
              <w:ind w:left="608" w:hanging="608"/>
              <w:contextualSpacing/>
              <w:jc w:val="both"/>
              <w:rPr>
                <w:rFonts w:ascii="Book Antiqua" w:hAnsi="Book Antiqua"/>
              </w:rPr>
            </w:pPr>
          </w:p>
          <w:p w14:paraId="626FE361" w14:textId="77777777" w:rsidR="008D7C3D" w:rsidRPr="00713F16" w:rsidRDefault="008D7C3D" w:rsidP="008D7C3D">
            <w:pPr>
              <w:spacing w:after="0" w:line="240" w:lineRule="auto"/>
              <w:ind w:left="608" w:hanging="608"/>
              <w:contextualSpacing/>
              <w:jc w:val="both"/>
              <w:rPr>
                <w:rFonts w:ascii="Book Antiqua" w:hAnsi="Book Antiqua"/>
              </w:rPr>
            </w:pPr>
          </w:p>
          <w:p w14:paraId="7972E490"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 xml:space="preserve">36.2 Termination for </w:t>
            </w:r>
            <w:proofErr w:type="spellStart"/>
            <w:r w:rsidRPr="00713F16">
              <w:rPr>
                <w:rFonts w:ascii="Book Antiqua" w:hAnsi="Book Antiqua"/>
              </w:rPr>
              <w:t>Contractor</w:t>
            </w:r>
            <w:r w:rsidRPr="00713F16">
              <w:rPr>
                <w:rFonts w:ascii="Times New Roman" w:hAnsi="Times New Roman" w:cs="Times New Roman"/>
              </w:rPr>
              <w:t>‟</w:t>
            </w:r>
            <w:r w:rsidRPr="00713F16">
              <w:rPr>
                <w:rFonts w:ascii="Book Antiqua" w:hAnsi="Book Antiqua"/>
              </w:rPr>
              <w:t>s</w:t>
            </w:r>
            <w:proofErr w:type="spellEnd"/>
            <w:r w:rsidRPr="00713F16">
              <w:rPr>
                <w:rFonts w:ascii="Book Antiqua" w:hAnsi="Book Antiqua"/>
              </w:rPr>
              <w:t xml:space="preserve"> Default </w:t>
            </w:r>
          </w:p>
          <w:p w14:paraId="47B770D5" w14:textId="77777777" w:rsidR="008D7C3D" w:rsidRPr="00713F16" w:rsidRDefault="008D7C3D" w:rsidP="008D7C3D">
            <w:pPr>
              <w:spacing w:after="0" w:line="240" w:lineRule="auto"/>
              <w:ind w:left="608" w:hanging="608"/>
              <w:contextualSpacing/>
              <w:jc w:val="both"/>
              <w:rPr>
                <w:rFonts w:ascii="Book Antiqua" w:hAnsi="Book Antiqua"/>
              </w:rPr>
            </w:pPr>
          </w:p>
          <w:p w14:paraId="6370736B"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36.2.1 The Employer, without prejudice to any other rights or remedies it may possess, may terminate the Contract forthwith in the following circumstances by giving a notice of termination and its reasons therefor to the Contractor, referring to this GCC Sub-Clause 36.2:</w:t>
            </w:r>
          </w:p>
          <w:p w14:paraId="6C08BA1E" w14:textId="77777777" w:rsidR="008D7C3D" w:rsidRPr="00713F16" w:rsidRDefault="008D7C3D" w:rsidP="008D7C3D">
            <w:pPr>
              <w:spacing w:after="0" w:line="240" w:lineRule="auto"/>
              <w:ind w:left="608" w:hanging="608"/>
              <w:contextualSpacing/>
              <w:jc w:val="both"/>
              <w:rPr>
                <w:rFonts w:ascii="Book Antiqua" w:hAnsi="Book Antiqua"/>
              </w:rPr>
            </w:pPr>
            <w:r w:rsidRPr="00713F16">
              <w:rPr>
                <w:rFonts w:ascii="Book Antiqua" w:hAnsi="Book Antiqua"/>
              </w:rPr>
              <w:t>……………..</w:t>
            </w:r>
          </w:p>
          <w:p w14:paraId="1C2CCE7A" w14:textId="25D90078" w:rsidR="008D7C3D" w:rsidRPr="00713F16" w:rsidRDefault="008D7C3D" w:rsidP="008D7C3D">
            <w:pPr>
              <w:jc w:val="both"/>
              <w:rPr>
                <w:rFonts w:ascii="Book Antiqua" w:hAnsi="Book Antiqua"/>
              </w:rPr>
            </w:pPr>
            <w:r w:rsidRPr="00713F16">
              <w:rPr>
                <w:rFonts w:ascii="Book Antiqua" w:hAnsi="Book Antiqua"/>
              </w:rPr>
              <w:t>………………………………….</w:t>
            </w:r>
          </w:p>
        </w:tc>
        <w:tc>
          <w:tcPr>
            <w:tcW w:w="3685" w:type="dxa"/>
            <w:shd w:val="clear" w:color="auto" w:fill="auto"/>
          </w:tcPr>
          <w:p w14:paraId="7F25C22B" w14:textId="77777777" w:rsidR="008D7C3D" w:rsidRPr="00713F16" w:rsidRDefault="008D7C3D" w:rsidP="008D7C3D">
            <w:pPr>
              <w:spacing w:after="0" w:line="240" w:lineRule="auto"/>
              <w:contextualSpacing/>
              <w:jc w:val="both"/>
              <w:rPr>
                <w:rFonts w:ascii="Book Antiqua" w:hAnsi="Book Antiqua"/>
              </w:rPr>
            </w:pPr>
            <w:r w:rsidRPr="00713F16">
              <w:rPr>
                <w:rFonts w:ascii="Book Antiqua" w:hAnsi="Book Antiqua"/>
              </w:rPr>
              <w:t xml:space="preserve">Termination by contractor is not mentioned in the contract condition. Request you to </w:t>
            </w:r>
            <w:proofErr w:type="gramStart"/>
            <w:r w:rsidRPr="00713F16">
              <w:rPr>
                <w:rFonts w:ascii="Book Antiqua" w:hAnsi="Book Antiqua"/>
              </w:rPr>
              <w:t>kindly</w:t>
            </w:r>
            <w:proofErr w:type="gramEnd"/>
            <w:r w:rsidRPr="00713F16">
              <w:rPr>
                <w:rFonts w:ascii="Book Antiqua" w:hAnsi="Book Antiqua"/>
              </w:rPr>
              <w:t xml:space="preserve"> </w:t>
            </w:r>
          </w:p>
          <w:p w14:paraId="117E70B3" w14:textId="4C261A28" w:rsidR="008D7C3D" w:rsidRPr="00713F16" w:rsidRDefault="008D7C3D" w:rsidP="008D7C3D">
            <w:pPr>
              <w:spacing w:after="0" w:line="240" w:lineRule="auto"/>
              <w:contextualSpacing/>
              <w:jc w:val="both"/>
              <w:rPr>
                <w:rFonts w:ascii="Book Antiqua" w:hAnsi="Book Antiqua"/>
              </w:rPr>
            </w:pPr>
            <w:r w:rsidRPr="00713F16">
              <w:rPr>
                <w:rFonts w:ascii="Book Antiqua" w:hAnsi="Book Antiqua"/>
              </w:rPr>
              <w:t>add it in the contract.</w:t>
            </w:r>
            <w:r w:rsidR="00713F16" w:rsidRPr="00713F16">
              <w:rPr>
                <w:rFonts w:ascii="Book Antiqua" w:hAnsi="Book Antiqua"/>
              </w:rPr>
              <w:t xml:space="preserve"> </w:t>
            </w:r>
            <w:r w:rsidRPr="00713F16">
              <w:rPr>
                <w:rFonts w:ascii="Book Antiqua" w:hAnsi="Book Antiqua"/>
              </w:rPr>
              <w:t>Contractor shall be entitled for any and/or all cost incurred due to Termination by Employer.</w:t>
            </w:r>
            <w:r w:rsidR="00713F16" w:rsidRPr="00713F16">
              <w:rPr>
                <w:rFonts w:ascii="Book Antiqua" w:hAnsi="Book Antiqua"/>
              </w:rPr>
              <w:t xml:space="preserve"> </w:t>
            </w:r>
            <w:r w:rsidRPr="00713F16">
              <w:rPr>
                <w:rFonts w:ascii="Book Antiqua" w:hAnsi="Book Antiqua"/>
              </w:rPr>
              <w:t>Contractor should be entitled to suspend the works in following</w:t>
            </w:r>
            <w:r w:rsidR="00713F16" w:rsidRPr="00713F16">
              <w:rPr>
                <w:rFonts w:ascii="Book Antiqua" w:hAnsi="Book Antiqua"/>
              </w:rPr>
              <w:t>:</w:t>
            </w:r>
          </w:p>
          <w:p w14:paraId="3AB648F0" w14:textId="77777777" w:rsidR="008D7C3D" w:rsidRPr="00713F16" w:rsidRDefault="008D7C3D" w:rsidP="008D7C3D">
            <w:pPr>
              <w:spacing w:after="0" w:line="240" w:lineRule="auto"/>
              <w:contextualSpacing/>
              <w:jc w:val="both"/>
              <w:rPr>
                <w:rFonts w:ascii="Book Antiqua" w:hAnsi="Book Antiqua"/>
              </w:rPr>
            </w:pPr>
            <w:r w:rsidRPr="00713F16">
              <w:rPr>
                <w:rFonts w:ascii="Book Antiqua" w:hAnsi="Book Antiqua"/>
              </w:rPr>
              <w:t xml:space="preserve">1. Payment is delayed for more than 45 days from </w:t>
            </w:r>
            <w:proofErr w:type="gramStart"/>
            <w:r w:rsidRPr="00713F16">
              <w:rPr>
                <w:rFonts w:ascii="Book Antiqua" w:hAnsi="Book Antiqua"/>
              </w:rPr>
              <w:t>date</w:t>
            </w:r>
            <w:proofErr w:type="gramEnd"/>
            <w:r w:rsidRPr="00713F16">
              <w:rPr>
                <w:rFonts w:ascii="Book Antiqua" w:hAnsi="Book Antiqua"/>
              </w:rPr>
              <w:t xml:space="preserve"> of Invoice.</w:t>
            </w:r>
          </w:p>
          <w:p w14:paraId="7DF9CF52" w14:textId="7E18E4B8" w:rsidR="008D7C3D" w:rsidRPr="00713F16" w:rsidRDefault="008D7C3D" w:rsidP="008D7C3D">
            <w:pPr>
              <w:spacing w:after="0" w:line="240" w:lineRule="auto"/>
              <w:contextualSpacing/>
              <w:jc w:val="both"/>
              <w:rPr>
                <w:rFonts w:ascii="Book Antiqua" w:hAnsi="Book Antiqua"/>
              </w:rPr>
            </w:pPr>
            <w:r w:rsidRPr="00713F16">
              <w:rPr>
                <w:rFonts w:ascii="Book Antiqua" w:hAnsi="Book Antiqua"/>
              </w:rPr>
              <w:t>2. Input form Engineer is delayed &gt;30 days</w:t>
            </w:r>
          </w:p>
        </w:tc>
        <w:tc>
          <w:tcPr>
            <w:tcW w:w="2557" w:type="dxa"/>
            <w:shd w:val="clear" w:color="auto" w:fill="auto"/>
          </w:tcPr>
          <w:p w14:paraId="79DF329E" w14:textId="77777777" w:rsidR="00713F16" w:rsidRPr="00713F16" w:rsidRDefault="00713F16" w:rsidP="00713F16">
            <w:pPr>
              <w:spacing w:after="0" w:line="240" w:lineRule="auto"/>
              <w:contextualSpacing/>
              <w:jc w:val="both"/>
              <w:rPr>
                <w:rFonts w:ascii="Book Antiqua" w:hAnsi="Book Antiqua" w:cs="Arial"/>
              </w:rPr>
            </w:pPr>
            <w:r w:rsidRPr="00713F16">
              <w:rPr>
                <w:rFonts w:ascii="Book Antiqua" w:hAnsi="Book Antiqua" w:cs="Arial"/>
              </w:rPr>
              <w:t>Provision of bidding document shall remain unchanged.</w:t>
            </w:r>
          </w:p>
          <w:p w14:paraId="7393750C" w14:textId="77777777" w:rsidR="008D7C3D" w:rsidRPr="00713F16" w:rsidRDefault="008D7C3D" w:rsidP="008D7C3D">
            <w:pPr>
              <w:spacing w:after="0" w:line="240" w:lineRule="auto"/>
              <w:contextualSpacing/>
              <w:jc w:val="both"/>
              <w:rPr>
                <w:rFonts w:ascii="Book Antiqua" w:hAnsi="Book Antiqua" w:cs="Arial"/>
              </w:rPr>
            </w:pPr>
          </w:p>
        </w:tc>
      </w:tr>
      <w:tr w:rsidR="008D7C3D" w:rsidRPr="00797FEC" w14:paraId="0CAD3408" w14:textId="77777777" w:rsidTr="007F356B">
        <w:trPr>
          <w:trHeight w:val="408"/>
        </w:trPr>
        <w:tc>
          <w:tcPr>
            <w:tcW w:w="421" w:type="dxa"/>
            <w:shd w:val="clear" w:color="auto" w:fill="auto"/>
            <w:noWrap/>
          </w:tcPr>
          <w:p w14:paraId="3B3CF0B2" w14:textId="77777777" w:rsidR="008D7C3D" w:rsidRPr="00797FEC" w:rsidRDefault="008D7C3D" w:rsidP="00C4478A">
            <w:pPr>
              <w:pStyle w:val="ListParagraph"/>
              <w:numPr>
                <w:ilvl w:val="0"/>
                <w:numId w:val="44"/>
              </w:numPr>
              <w:spacing w:after="0" w:line="240" w:lineRule="auto"/>
              <w:jc w:val="center"/>
              <w:rPr>
                <w:rFonts w:ascii="Book Antiqua" w:eastAsia="Times New Roman" w:hAnsi="Book Antiqua" w:cs="Arial"/>
                <w:color w:val="000000"/>
              </w:rPr>
            </w:pPr>
          </w:p>
        </w:tc>
        <w:tc>
          <w:tcPr>
            <w:tcW w:w="2126" w:type="dxa"/>
            <w:shd w:val="clear" w:color="auto" w:fill="auto"/>
          </w:tcPr>
          <w:p w14:paraId="2BEAA39F" w14:textId="6F32043D" w:rsidR="008D7C3D" w:rsidRPr="00713F16" w:rsidRDefault="008D7C3D" w:rsidP="00C4478A">
            <w:pPr>
              <w:spacing w:after="0" w:line="240" w:lineRule="auto"/>
              <w:contextualSpacing/>
              <w:rPr>
                <w:rFonts w:ascii="Book Antiqua" w:hAnsi="Book Antiqua"/>
              </w:rPr>
            </w:pPr>
            <w:proofErr w:type="gramStart"/>
            <w:r w:rsidRPr="00713F16">
              <w:rPr>
                <w:rFonts w:ascii="Book Antiqua" w:hAnsi="Book Antiqua"/>
              </w:rPr>
              <w:t>Preamble,  INSTRUCTION</w:t>
            </w:r>
            <w:proofErr w:type="gramEnd"/>
            <w:r w:rsidRPr="00713F16">
              <w:rPr>
                <w:rFonts w:ascii="Book Antiqua" w:hAnsi="Book Antiqua"/>
              </w:rPr>
              <w:t xml:space="preserve"> TO BIDDERS (ITB)</w:t>
            </w:r>
          </w:p>
        </w:tc>
        <w:tc>
          <w:tcPr>
            <w:tcW w:w="6946" w:type="dxa"/>
            <w:shd w:val="clear" w:color="auto" w:fill="auto"/>
          </w:tcPr>
          <w:p w14:paraId="79767C8B" w14:textId="55EC971F" w:rsidR="00552F2F" w:rsidRDefault="00552F2F" w:rsidP="00552F2F">
            <w:pPr>
              <w:jc w:val="both"/>
              <w:rPr>
                <w:rFonts w:ascii="Book Antiqua" w:hAnsi="Book Antiqua"/>
              </w:rPr>
            </w:pPr>
            <w:r>
              <w:rPr>
                <w:rFonts w:ascii="Book Antiqua" w:hAnsi="Book Antiqua"/>
              </w:rPr>
              <w:t>……………………………</w:t>
            </w:r>
          </w:p>
          <w:p w14:paraId="53587691" w14:textId="77777777" w:rsidR="008D7C3D" w:rsidRDefault="00552F2F" w:rsidP="00552F2F">
            <w:pPr>
              <w:jc w:val="both"/>
              <w:rPr>
                <w:rFonts w:ascii="Book Antiqua" w:hAnsi="Book Antiqua"/>
              </w:rPr>
            </w:pPr>
            <w:r w:rsidRPr="00552F2F">
              <w:rPr>
                <w:rFonts w:ascii="Book Antiqua" w:hAnsi="Book Antiqua"/>
              </w:rPr>
              <w:lastRenderedPageBreak/>
              <w:t xml:space="preserve">However, it </w:t>
            </w:r>
            <w:proofErr w:type="gramStart"/>
            <w:r w:rsidRPr="00552F2F">
              <w:rPr>
                <w:rFonts w:ascii="Book Antiqua" w:hAnsi="Book Antiqua"/>
              </w:rPr>
              <w:t>shall</w:t>
            </w:r>
            <w:proofErr w:type="gramEnd"/>
            <w:r w:rsidRPr="00552F2F">
              <w:rPr>
                <w:rFonts w:ascii="Book Antiqua" w:hAnsi="Book Antiqua"/>
              </w:rPr>
              <w:t xml:space="preserve"> be noted that no other party, including the Bidder/Contractor, shall derive any right from this 'Works &amp; Procurement Policy and Procedure' documents or have any claim on the Employer </w:t>
            </w:r>
            <w:proofErr w:type="gramStart"/>
            <w:r w:rsidRPr="00552F2F">
              <w:rPr>
                <w:rFonts w:ascii="Book Antiqua" w:hAnsi="Book Antiqua"/>
              </w:rPr>
              <w:t>on the basis of</w:t>
            </w:r>
            <w:proofErr w:type="gramEnd"/>
            <w:r w:rsidRPr="00552F2F">
              <w:rPr>
                <w:rFonts w:ascii="Book Antiqua" w:hAnsi="Book Antiqua"/>
              </w:rPr>
              <w:t xml:space="preserve"> the same.</w:t>
            </w:r>
          </w:p>
          <w:p w14:paraId="6393E520" w14:textId="48E12DF2" w:rsidR="00552F2F" w:rsidRPr="00713F16" w:rsidRDefault="00552F2F" w:rsidP="00552F2F">
            <w:pPr>
              <w:jc w:val="both"/>
              <w:rPr>
                <w:rFonts w:ascii="Book Antiqua" w:hAnsi="Book Antiqua"/>
              </w:rPr>
            </w:pPr>
            <w:r>
              <w:rPr>
                <w:rFonts w:ascii="Book Antiqua" w:hAnsi="Book Antiqua"/>
              </w:rPr>
              <w:t>……………………………..</w:t>
            </w:r>
          </w:p>
        </w:tc>
        <w:tc>
          <w:tcPr>
            <w:tcW w:w="3685" w:type="dxa"/>
            <w:shd w:val="clear" w:color="auto" w:fill="auto"/>
          </w:tcPr>
          <w:p w14:paraId="3BC9D8B6" w14:textId="60308027" w:rsidR="008D7C3D" w:rsidRPr="00713F16" w:rsidRDefault="008D7C3D" w:rsidP="00713F16">
            <w:pPr>
              <w:spacing w:after="0" w:line="240" w:lineRule="auto"/>
              <w:contextualSpacing/>
              <w:jc w:val="both"/>
              <w:rPr>
                <w:rFonts w:ascii="Book Antiqua" w:hAnsi="Book Antiqua"/>
              </w:rPr>
            </w:pPr>
            <w:r w:rsidRPr="00713F16">
              <w:rPr>
                <w:rFonts w:ascii="Book Antiqua" w:hAnsi="Book Antiqua"/>
              </w:rPr>
              <w:lastRenderedPageBreak/>
              <w:t xml:space="preserve">We request you to kindly </w:t>
            </w:r>
            <w:proofErr w:type="spellStart"/>
            <w:r w:rsidRPr="00713F16">
              <w:rPr>
                <w:rFonts w:ascii="Book Antiqua" w:hAnsi="Book Antiqua"/>
              </w:rPr>
              <w:t>ammend</w:t>
            </w:r>
            <w:proofErr w:type="spellEnd"/>
            <w:r w:rsidRPr="00713F16">
              <w:rPr>
                <w:rFonts w:ascii="Book Antiqua" w:hAnsi="Book Antiqua"/>
              </w:rPr>
              <w:t xml:space="preserve"> and remove </w:t>
            </w:r>
            <w:proofErr w:type="gramStart"/>
            <w:r w:rsidRPr="00713F16">
              <w:rPr>
                <w:rFonts w:ascii="Book Antiqua" w:hAnsi="Book Antiqua"/>
              </w:rPr>
              <w:t>bidder</w:t>
            </w:r>
            <w:proofErr w:type="gramEnd"/>
            <w:r w:rsidRPr="00713F16">
              <w:rPr>
                <w:rFonts w:ascii="Book Antiqua" w:hAnsi="Book Antiqua"/>
              </w:rPr>
              <w:t xml:space="preserve">/contractor from limitation. Since, it is </w:t>
            </w:r>
            <w:r w:rsidRPr="00713F16">
              <w:rPr>
                <w:rFonts w:ascii="Book Antiqua" w:hAnsi="Book Antiqua"/>
              </w:rPr>
              <w:lastRenderedPageBreak/>
              <w:t>regarding the work,</w:t>
            </w:r>
            <w:r w:rsidR="00552F2F">
              <w:rPr>
                <w:rFonts w:ascii="Book Antiqua" w:hAnsi="Book Antiqua"/>
              </w:rPr>
              <w:t xml:space="preserve"> </w:t>
            </w:r>
            <w:r w:rsidRPr="00713F16">
              <w:rPr>
                <w:rFonts w:ascii="Book Antiqua" w:hAnsi="Book Antiqua"/>
              </w:rPr>
              <w:t>procurement policy which should be applicable for bidder/contractor and PGCIL</w:t>
            </w:r>
            <w:r w:rsidR="00713F16" w:rsidRPr="00713F16">
              <w:rPr>
                <w:rFonts w:ascii="Book Antiqua" w:hAnsi="Book Antiqua"/>
              </w:rPr>
              <w:t>.</w:t>
            </w:r>
          </w:p>
        </w:tc>
        <w:tc>
          <w:tcPr>
            <w:tcW w:w="2557" w:type="dxa"/>
            <w:shd w:val="clear" w:color="auto" w:fill="auto"/>
          </w:tcPr>
          <w:p w14:paraId="4C4A36ED" w14:textId="77777777" w:rsidR="00713F16" w:rsidRPr="00713F16" w:rsidRDefault="00713F16" w:rsidP="00713F16">
            <w:pPr>
              <w:spacing w:after="0" w:line="240" w:lineRule="auto"/>
              <w:contextualSpacing/>
              <w:jc w:val="both"/>
              <w:rPr>
                <w:rFonts w:ascii="Book Antiqua" w:hAnsi="Book Antiqua" w:cs="Arial"/>
              </w:rPr>
            </w:pPr>
            <w:r w:rsidRPr="00713F16">
              <w:rPr>
                <w:rFonts w:ascii="Book Antiqua" w:hAnsi="Book Antiqua" w:cs="Arial"/>
              </w:rPr>
              <w:lastRenderedPageBreak/>
              <w:t>Provision of bidding document shall remain unchanged.</w:t>
            </w:r>
          </w:p>
          <w:p w14:paraId="498BA106" w14:textId="77777777" w:rsidR="008D7C3D" w:rsidRPr="00713F16" w:rsidRDefault="008D7C3D" w:rsidP="00C4478A">
            <w:pPr>
              <w:spacing w:after="0" w:line="240" w:lineRule="auto"/>
              <w:contextualSpacing/>
              <w:jc w:val="both"/>
              <w:rPr>
                <w:rFonts w:ascii="Book Antiqua" w:hAnsi="Book Antiqua" w:cs="Arial"/>
              </w:rPr>
            </w:pPr>
          </w:p>
        </w:tc>
      </w:tr>
    </w:tbl>
    <w:p w14:paraId="45C4FB09" w14:textId="3DCB5123" w:rsidR="00BA2A58" w:rsidRPr="00797FEC" w:rsidRDefault="00BA2A58" w:rsidP="006C6770">
      <w:pPr>
        <w:tabs>
          <w:tab w:val="left" w:pos="5292"/>
        </w:tabs>
        <w:spacing w:after="0" w:line="240" w:lineRule="auto"/>
        <w:contextualSpacing/>
        <w:rPr>
          <w:rFonts w:ascii="Book Antiqua" w:hAnsi="Book Antiqua" w:cs="Arial"/>
        </w:rPr>
      </w:pPr>
    </w:p>
    <w:p w14:paraId="048D004E" w14:textId="0E661069" w:rsidR="00BA2A58" w:rsidRPr="00797FEC" w:rsidRDefault="00424046" w:rsidP="006C6770">
      <w:pPr>
        <w:tabs>
          <w:tab w:val="left" w:pos="4296"/>
        </w:tabs>
        <w:spacing w:after="0" w:line="240" w:lineRule="auto"/>
        <w:contextualSpacing/>
        <w:rPr>
          <w:rFonts w:ascii="Book Antiqua" w:hAnsi="Book Antiqua" w:cs="Arial"/>
          <w:b/>
          <w:bCs/>
        </w:rPr>
      </w:pPr>
      <w:r w:rsidRPr="00797FEC">
        <w:rPr>
          <w:rFonts w:ascii="Book Antiqua" w:hAnsi="Book Antiqua" w:cs="Arial"/>
        </w:rPr>
        <w:tab/>
      </w:r>
    </w:p>
    <w:sectPr w:rsidR="00BA2A58" w:rsidRPr="00797FEC" w:rsidSect="00B4710E">
      <w:headerReference w:type="default" r:id="rId8"/>
      <w:footerReference w:type="default" r:id="rId9"/>
      <w:pgSz w:w="16838" w:h="11906" w:orient="landscape"/>
      <w:pgMar w:top="1276" w:right="1440" w:bottom="994" w:left="1440" w:header="426"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1E798" w14:textId="77777777" w:rsidR="001414F0" w:rsidRDefault="001414F0" w:rsidP="00344B7B">
      <w:pPr>
        <w:spacing w:after="0" w:line="240" w:lineRule="auto"/>
      </w:pPr>
      <w:r>
        <w:separator/>
      </w:r>
    </w:p>
  </w:endnote>
  <w:endnote w:type="continuationSeparator" w:id="0">
    <w:p w14:paraId="1FC4B47B" w14:textId="77777777" w:rsidR="001414F0" w:rsidRDefault="001414F0"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6F4DB3B" w:rsidR="00205D8B" w:rsidRDefault="00205D8B" w:rsidP="00B4710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649A7">
              <w:rPr>
                <w:b/>
                <w:bCs/>
                <w:noProof/>
              </w:rPr>
              <w:t>91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649A7">
              <w:rPr>
                <w:b/>
                <w:bCs/>
                <w:noProof/>
              </w:rPr>
              <w:t>91</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4FAE" w14:textId="77777777" w:rsidR="001414F0" w:rsidRDefault="001414F0" w:rsidP="00344B7B">
      <w:pPr>
        <w:spacing w:after="0" w:line="240" w:lineRule="auto"/>
      </w:pPr>
      <w:r>
        <w:separator/>
      </w:r>
    </w:p>
  </w:footnote>
  <w:footnote w:type="continuationSeparator" w:id="0">
    <w:p w14:paraId="53370EFB" w14:textId="77777777" w:rsidR="001414F0" w:rsidRDefault="001414F0"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D064" w14:textId="712F5E97" w:rsidR="00D57194" w:rsidRPr="00FE65DD" w:rsidRDefault="00205D8B" w:rsidP="003C6380">
    <w:pPr>
      <w:pStyle w:val="Header"/>
      <w:jc w:val="both"/>
      <w:rPr>
        <w:rFonts w:ascii="Book Antiqua" w:hAnsi="Book Antiqua"/>
        <w:lang w:val="en-IN"/>
      </w:rPr>
    </w:pPr>
    <w:r w:rsidRPr="00FE65DD">
      <w:rPr>
        <w:rFonts w:ascii="Book Antiqua" w:hAnsi="Book Antiqua"/>
        <w:b/>
        <w:bCs/>
        <w:lang w:val="en-IN"/>
      </w:rPr>
      <w:t xml:space="preserve">Clarification- I dated </w:t>
    </w:r>
    <w:r w:rsidR="009703E3" w:rsidRPr="009703E3">
      <w:rPr>
        <w:rFonts w:ascii="Book Antiqua" w:hAnsi="Book Antiqua"/>
        <w:b/>
        <w:bCs/>
        <w:lang w:val="en-IN"/>
      </w:rPr>
      <w:t>20</w:t>
    </w:r>
    <w:r w:rsidRPr="009703E3">
      <w:rPr>
        <w:rFonts w:ascii="Book Antiqua" w:hAnsi="Book Antiqua"/>
        <w:b/>
        <w:bCs/>
        <w:lang w:val="en-IN"/>
      </w:rPr>
      <w:t>.</w:t>
    </w:r>
    <w:r w:rsidR="009703E3" w:rsidRPr="009703E3">
      <w:rPr>
        <w:rFonts w:ascii="Book Antiqua" w:hAnsi="Book Antiqua"/>
        <w:b/>
        <w:bCs/>
        <w:lang w:val="en-IN"/>
      </w:rPr>
      <w:t>10</w:t>
    </w:r>
    <w:r w:rsidRPr="009703E3">
      <w:rPr>
        <w:rFonts w:ascii="Book Antiqua" w:hAnsi="Book Antiqua"/>
        <w:b/>
        <w:bCs/>
        <w:lang w:val="en-IN"/>
      </w:rPr>
      <w:t>.2023</w:t>
    </w:r>
    <w:r w:rsidRPr="009703E3">
      <w:rPr>
        <w:rFonts w:ascii="Book Antiqua" w:hAnsi="Book Antiqua"/>
        <w:lang w:val="en-IN"/>
      </w:rPr>
      <w:t xml:space="preserve"> (</w:t>
    </w:r>
    <w:r w:rsidR="009703E3" w:rsidRPr="009703E3">
      <w:rPr>
        <w:rFonts w:ascii="Book Antiqua" w:hAnsi="Book Antiqua"/>
        <w:lang w:val="en-IN"/>
      </w:rPr>
      <w:t xml:space="preserve">Commercial </w:t>
    </w:r>
    <w:r w:rsidRPr="009703E3">
      <w:rPr>
        <w:rFonts w:ascii="Book Antiqua" w:hAnsi="Book Antiqua"/>
        <w:lang w:val="en-IN"/>
      </w:rPr>
      <w:t xml:space="preserve">Portion) to </w:t>
    </w:r>
    <w:bookmarkStart w:id="0" w:name="_Hlk85112547"/>
    <w:r w:rsidRPr="009703E3">
      <w:rPr>
        <w:rFonts w:ascii="Book Antiqua" w:hAnsi="Book Antiqua"/>
        <w:lang w:val="en-IN"/>
      </w:rPr>
      <w:t xml:space="preserve">Bidding Documents for Package: </w:t>
    </w:r>
    <w:r w:rsidR="00D57194" w:rsidRPr="009703E3">
      <w:rPr>
        <w:rFonts w:ascii="Book Antiqua" w:hAnsi="Book Antiqua"/>
        <w:lang w:val="en-IN"/>
      </w:rPr>
      <w:t>Establishment of State Transmission Asset Management Centre (ST</w:t>
    </w:r>
    <w:r w:rsidR="00D57194" w:rsidRPr="00FE65DD">
      <w:rPr>
        <w:rFonts w:ascii="Book Antiqua" w:hAnsi="Book Antiqua"/>
        <w:lang w:val="en-IN"/>
      </w:rPr>
      <w:t>AMC) for Remote Control &amp; Monitoring of OPTCL Grid Substations.</w:t>
    </w:r>
    <w:r w:rsidRPr="00FE65DD">
      <w:rPr>
        <w:rFonts w:ascii="Book Antiqua" w:hAnsi="Book Antiqua"/>
        <w:lang w:val="en-IN"/>
      </w:rPr>
      <w:t xml:space="preserve"> </w:t>
    </w:r>
  </w:p>
  <w:p w14:paraId="05A0380A" w14:textId="0D2FD7A0" w:rsidR="00205D8B" w:rsidRPr="00FE65DD" w:rsidRDefault="00205D8B" w:rsidP="003C6380">
    <w:pPr>
      <w:pStyle w:val="Header"/>
      <w:jc w:val="both"/>
      <w:rPr>
        <w:rFonts w:ascii="Book Antiqua" w:hAnsi="Book Antiqua"/>
        <w:lang w:val="en-IN"/>
      </w:rPr>
    </w:pPr>
    <w:r w:rsidRPr="00FE65DD">
      <w:rPr>
        <w:rFonts w:ascii="Book Antiqua" w:hAnsi="Book Antiqua"/>
        <w:lang w:val="en-IN"/>
      </w:rPr>
      <w:t xml:space="preserve">Specification no.: </w:t>
    </w:r>
    <w:bookmarkEnd w:id="0"/>
    <w:r w:rsidR="00D57194" w:rsidRPr="00FE65DD">
      <w:rPr>
        <w:rFonts w:ascii="Book Antiqua" w:hAnsi="Book Antiqua" w:cs="Arial"/>
      </w:rPr>
      <w:t>CC/NT/W-SCADA/DOM/A00/23/08228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D5C12"/>
    <w:multiLevelType w:val="hybridMultilevel"/>
    <w:tmpl w:val="849E30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3"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4F6E9F"/>
    <w:multiLevelType w:val="hybridMultilevel"/>
    <w:tmpl w:val="056A15DE"/>
    <w:lvl w:ilvl="0" w:tplc="C6BC8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6931206">
    <w:abstractNumId w:val="37"/>
  </w:num>
  <w:num w:numId="2" w16cid:durableId="19580292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04021">
    <w:abstractNumId w:val="30"/>
  </w:num>
  <w:num w:numId="4" w16cid:durableId="486363946">
    <w:abstractNumId w:val="35"/>
  </w:num>
  <w:num w:numId="5" w16cid:durableId="1350255323">
    <w:abstractNumId w:val="32"/>
  </w:num>
  <w:num w:numId="6" w16cid:durableId="254050128">
    <w:abstractNumId w:val="29"/>
  </w:num>
  <w:num w:numId="7" w16cid:durableId="1454013555">
    <w:abstractNumId w:val="3"/>
  </w:num>
  <w:num w:numId="8" w16cid:durableId="58331716">
    <w:abstractNumId w:val="31"/>
  </w:num>
  <w:num w:numId="9" w16cid:durableId="373236504">
    <w:abstractNumId w:val="14"/>
  </w:num>
  <w:num w:numId="10" w16cid:durableId="721707660">
    <w:abstractNumId w:val="14"/>
  </w:num>
  <w:num w:numId="11" w16cid:durableId="1818263522">
    <w:abstractNumId w:val="34"/>
  </w:num>
  <w:num w:numId="12" w16cid:durableId="2062362719">
    <w:abstractNumId w:val="28"/>
  </w:num>
  <w:num w:numId="13" w16cid:durableId="10663425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4048210">
    <w:abstractNumId w:val="2"/>
  </w:num>
  <w:num w:numId="15" w16cid:durableId="591205764">
    <w:abstractNumId w:val="27"/>
  </w:num>
  <w:num w:numId="16" w16cid:durableId="934360526">
    <w:abstractNumId w:val="11"/>
  </w:num>
  <w:num w:numId="17" w16cid:durableId="125587722">
    <w:abstractNumId w:val="22"/>
  </w:num>
  <w:num w:numId="18" w16cid:durableId="1892764053">
    <w:abstractNumId w:val="24"/>
  </w:num>
  <w:num w:numId="19" w16cid:durableId="2083332583">
    <w:abstractNumId w:val="19"/>
  </w:num>
  <w:num w:numId="20" w16cid:durableId="15157623">
    <w:abstractNumId w:val="25"/>
  </w:num>
  <w:num w:numId="21" w16cid:durableId="172648563">
    <w:abstractNumId w:val="4"/>
  </w:num>
  <w:num w:numId="22" w16cid:durableId="101465129">
    <w:abstractNumId w:val="13"/>
  </w:num>
  <w:num w:numId="23" w16cid:durableId="1696036414">
    <w:abstractNumId w:val="8"/>
  </w:num>
  <w:num w:numId="24" w16cid:durableId="1009530455">
    <w:abstractNumId w:val="20"/>
  </w:num>
  <w:num w:numId="25" w16cid:durableId="1157306631">
    <w:abstractNumId w:val="15"/>
  </w:num>
  <w:num w:numId="26" w16cid:durableId="1086656536">
    <w:abstractNumId w:val="21"/>
  </w:num>
  <w:num w:numId="27" w16cid:durableId="1566255978">
    <w:abstractNumId w:val="23"/>
  </w:num>
  <w:num w:numId="28" w16cid:durableId="222522339">
    <w:abstractNumId w:val="26"/>
  </w:num>
  <w:num w:numId="29" w16cid:durableId="858393548">
    <w:abstractNumId w:val="38"/>
  </w:num>
  <w:num w:numId="30" w16cid:durableId="396325484">
    <w:abstractNumId w:val="12"/>
  </w:num>
  <w:num w:numId="31" w16cid:durableId="276259071">
    <w:abstractNumId w:val="36"/>
  </w:num>
  <w:num w:numId="32" w16cid:durableId="517501258">
    <w:abstractNumId w:val="16"/>
  </w:num>
  <w:num w:numId="33" w16cid:durableId="128742314">
    <w:abstractNumId w:val="40"/>
  </w:num>
  <w:num w:numId="34" w16cid:durableId="6492981">
    <w:abstractNumId w:val="33"/>
  </w:num>
  <w:num w:numId="35" w16cid:durableId="1471242667">
    <w:abstractNumId w:val="6"/>
  </w:num>
  <w:num w:numId="36" w16cid:durableId="1451626334">
    <w:abstractNumId w:val="9"/>
  </w:num>
  <w:num w:numId="37" w16cid:durableId="1900020054">
    <w:abstractNumId w:val="10"/>
  </w:num>
  <w:num w:numId="38" w16cid:durableId="383023278">
    <w:abstractNumId w:val="0"/>
  </w:num>
  <w:num w:numId="39" w16cid:durableId="1415207458">
    <w:abstractNumId w:val="7"/>
  </w:num>
  <w:num w:numId="40" w16cid:durableId="1923416737">
    <w:abstractNumId w:val="39"/>
  </w:num>
  <w:num w:numId="41" w16cid:durableId="773094208">
    <w:abstractNumId w:val="5"/>
  </w:num>
  <w:num w:numId="42" w16cid:durableId="1927415695">
    <w:abstractNumId w:val="1"/>
  </w:num>
  <w:num w:numId="43" w16cid:durableId="838618322">
    <w:abstractNumId w:val="18"/>
  </w:num>
  <w:num w:numId="44" w16cid:durableId="76556328">
    <w:abstractNumId w:val="17"/>
  </w:num>
  <w:num w:numId="45" w16cid:durableId="22055453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D58"/>
    <w:rsid w:val="0000313C"/>
    <w:rsid w:val="000031F7"/>
    <w:rsid w:val="0000350F"/>
    <w:rsid w:val="000048DC"/>
    <w:rsid w:val="000060F4"/>
    <w:rsid w:val="000062F2"/>
    <w:rsid w:val="00006805"/>
    <w:rsid w:val="000118ED"/>
    <w:rsid w:val="00012FF4"/>
    <w:rsid w:val="0001432B"/>
    <w:rsid w:val="00014FB2"/>
    <w:rsid w:val="0001586B"/>
    <w:rsid w:val="00015B68"/>
    <w:rsid w:val="000167D4"/>
    <w:rsid w:val="00016DF3"/>
    <w:rsid w:val="00017310"/>
    <w:rsid w:val="00017CAC"/>
    <w:rsid w:val="00021C9E"/>
    <w:rsid w:val="00024378"/>
    <w:rsid w:val="00024FBA"/>
    <w:rsid w:val="00025965"/>
    <w:rsid w:val="00026478"/>
    <w:rsid w:val="000303F6"/>
    <w:rsid w:val="0003140E"/>
    <w:rsid w:val="00031B6A"/>
    <w:rsid w:val="00033F0F"/>
    <w:rsid w:val="0003485A"/>
    <w:rsid w:val="00035577"/>
    <w:rsid w:val="000360EB"/>
    <w:rsid w:val="00040D58"/>
    <w:rsid w:val="00042FA7"/>
    <w:rsid w:val="00044C2E"/>
    <w:rsid w:val="00045E6E"/>
    <w:rsid w:val="00050038"/>
    <w:rsid w:val="00053894"/>
    <w:rsid w:val="00053BC0"/>
    <w:rsid w:val="0006000A"/>
    <w:rsid w:val="000611CB"/>
    <w:rsid w:val="00061B81"/>
    <w:rsid w:val="000624AC"/>
    <w:rsid w:val="00062F19"/>
    <w:rsid w:val="000637AF"/>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A030C"/>
    <w:rsid w:val="000A1BAC"/>
    <w:rsid w:val="000A3C9A"/>
    <w:rsid w:val="000A4061"/>
    <w:rsid w:val="000B2945"/>
    <w:rsid w:val="000B3EAA"/>
    <w:rsid w:val="000B52B0"/>
    <w:rsid w:val="000B6A84"/>
    <w:rsid w:val="000B6AF6"/>
    <w:rsid w:val="000B7061"/>
    <w:rsid w:val="000B707C"/>
    <w:rsid w:val="000B712B"/>
    <w:rsid w:val="000C0F85"/>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15D2"/>
    <w:rsid w:val="000F2E08"/>
    <w:rsid w:val="000F7705"/>
    <w:rsid w:val="0010065F"/>
    <w:rsid w:val="001017B7"/>
    <w:rsid w:val="00104C5C"/>
    <w:rsid w:val="0010579A"/>
    <w:rsid w:val="00106099"/>
    <w:rsid w:val="00107903"/>
    <w:rsid w:val="001115BB"/>
    <w:rsid w:val="001126AD"/>
    <w:rsid w:val="0011282A"/>
    <w:rsid w:val="0011431C"/>
    <w:rsid w:val="0011470C"/>
    <w:rsid w:val="00117EA2"/>
    <w:rsid w:val="00126186"/>
    <w:rsid w:val="001305EC"/>
    <w:rsid w:val="00133534"/>
    <w:rsid w:val="001350D4"/>
    <w:rsid w:val="001372F1"/>
    <w:rsid w:val="001414F0"/>
    <w:rsid w:val="00142500"/>
    <w:rsid w:val="00142A07"/>
    <w:rsid w:val="00146C8D"/>
    <w:rsid w:val="0015168D"/>
    <w:rsid w:val="00156997"/>
    <w:rsid w:val="00156DEB"/>
    <w:rsid w:val="0015752F"/>
    <w:rsid w:val="00160063"/>
    <w:rsid w:val="0016149D"/>
    <w:rsid w:val="00163CBD"/>
    <w:rsid w:val="00167753"/>
    <w:rsid w:val="00171282"/>
    <w:rsid w:val="001733AF"/>
    <w:rsid w:val="00173452"/>
    <w:rsid w:val="00174281"/>
    <w:rsid w:val="0017578A"/>
    <w:rsid w:val="00175A81"/>
    <w:rsid w:val="0017604C"/>
    <w:rsid w:val="00180231"/>
    <w:rsid w:val="00181A26"/>
    <w:rsid w:val="00181B13"/>
    <w:rsid w:val="0018216D"/>
    <w:rsid w:val="00183C28"/>
    <w:rsid w:val="0018495B"/>
    <w:rsid w:val="00184C32"/>
    <w:rsid w:val="001859D2"/>
    <w:rsid w:val="001859EE"/>
    <w:rsid w:val="00192E75"/>
    <w:rsid w:val="00194DDA"/>
    <w:rsid w:val="00196929"/>
    <w:rsid w:val="00197908"/>
    <w:rsid w:val="001A1333"/>
    <w:rsid w:val="001A15B9"/>
    <w:rsid w:val="001A2B3C"/>
    <w:rsid w:val="001A3E33"/>
    <w:rsid w:val="001A5B47"/>
    <w:rsid w:val="001A61D2"/>
    <w:rsid w:val="001B06B6"/>
    <w:rsid w:val="001B547D"/>
    <w:rsid w:val="001C3E19"/>
    <w:rsid w:val="001C6A02"/>
    <w:rsid w:val="001C76EF"/>
    <w:rsid w:val="001D1B7D"/>
    <w:rsid w:val="001D206B"/>
    <w:rsid w:val="001D26C9"/>
    <w:rsid w:val="001D3F3E"/>
    <w:rsid w:val="001D50FB"/>
    <w:rsid w:val="001D5890"/>
    <w:rsid w:val="001E1028"/>
    <w:rsid w:val="001E3DA3"/>
    <w:rsid w:val="001E74F5"/>
    <w:rsid w:val="001F4906"/>
    <w:rsid w:val="001F4AF7"/>
    <w:rsid w:val="001F4D33"/>
    <w:rsid w:val="001F76B7"/>
    <w:rsid w:val="002004D1"/>
    <w:rsid w:val="00201CED"/>
    <w:rsid w:val="002050B3"/>
    <w:rsid w:val="00205D8B"/>
    <w:rsid w:val="00211995"/>
    <w:rsid w:val="00212FDC"/>
    <w:rsid w:val="00213250"/>
    <w:rsid w:val="00214194"/>
    <w:rsid w:val="00215201"/>
    <w:rsid w:val="00222111"/>
    <w:rsid w:val="0022257B"/>
    <w:rsid w:val="00222ADC"/>
    <w:rsid w:val="00222E93"/>
    <w:rsid w:val="00226DC7"/>
    <w:rsid w:val="002328C7"/>
    <w:rsid w:val="0023779F"/>
    <w:rsid w:val="00245617"/>
    <w:rsid w:val="002460C3"/>
    <w:rsid w:val="00247945"/>
    <w:rsid w:val="00250881"/>
    <w:rsid w:val="00250E84"/>
    <w:rsid w:val="002547C8"/>
    <w:rsid w:val="002549DD"/>
    <w:rsid w:val="00255231"/>
    <w:rsid w:val="002556E2"/>
    <w:rsid w:val="00257561"/>
    <w:rsid w:val="00263D22"/>
    <w:rsid w:val="00265721"/>
    <w:rsid w:val="00266E89"/>
    <w:rsid w:val="00267F42"/>
    <w:rsid w:val="00270ADB"/>
    <w:rsid w:val="00272DDF"/>
    <w:rsid w:val="002746C2"/>
    <w:rsid w:val="00274B98"/>
    <w:rsid w:val="00275106"/>
    <w:rsid w:val="00276873"/>
    <w:rsid w:val="0028158C"/>
    <w:rsid w:val="002834B7"/>
    <w:rsid w:val="002864FE"/>
    <w:rsid w:val="002866D0"/>
    <w:rsid w:val="00290247"/>
    <w:rsid w:val="00291086"/>
    <w:rsid w:val="00291E8E"/>
    <w:rsid w:val="00293BBD"/>
    <w:rsid w:val="00293F1C"/>
    <w:rsid w:val="00294F38"/>
    <w:rsid w:val="00294F74"/>
    <w:rsid w:val="002955FC"/>
    <w:rsid w:val="002963DF"/>
    <w:rsid w:val="002964C6"/>
    <w:rsid w:val="002A30E3"/>
    <w:rsid w:val="002A4E47"/>
    <w:rsid w:val="002A5474"/>
    <w:rsid w:val="002A5E24"/>
    <w:rsid w:val="002B0F50"/>
    <w:rsid w:val="002B18D4"/>
    <w:rsid w:val="002B1E84"/>
    <w:rsid w:val="002B299D"/>
    <w:rsid w:val="002B4FA5"/>
    <w:rsid w:val="002B6059"/>
    <w:rsid w:val="002B6599"/>
    <w:rsid w:val="002B78E9"/>
    <w:rsid w:val="002C0C79"/>
    <w:rsid w:val="002C29E8"/>
    <w:rsid w:val="002C4E04"/>
    <w:rsid w:val="002C5504"/>
    <w:rsid w:val="002C6102"/>
    <w:rsid w:val="002C6F63"/>
    <w:rsid w:val="002C729A"/>
    <w:rsid w:val="002C73A7"/>
    <w:rsid w:val="002D0B75"/>
    <w:rsid w:val="002D13E4"/>
    <w:rsid w:val="002D310C"/>
    <w:rsid w:val="002D3F0F"/>
    <w:rsid w:val="002D5DEB"/>
    <w:rsid w:val="002E02A1"/>
    <w:rsid w:val="002E2338"/>
    <w:rsid w:val="002E2D1F"/>
    <w:rsid w:val="002E4082"/>
    <w:rsid w:val="002F0520"/>
    <w:rsid w:val="002F158A"/>
    <w:rsid w:val="002F229F"/>
    <w:rsid w:val="002F2A07"/>
    <w:rsid w:val="002F7582"/>
    <w:rsid w:val="002F7898"/>
    <w:rsid w:val="00300E15"/>
    <w:rsid w:val="00301A4E"/>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316F"/>
    <w:rsid w:val="00344B7B"/>
    <w:rsid w:val="00345344"/>
    <w:rsid w:val="00345E1F"/>
    <w:rsid w:val="003463A4"/>
    <w:rsid w:val="00346D2A"/>
    <w:rsid w:val="00347197"/>
    <w:rsid w:val="003505D8"/>
    <w:rsid w:val="00350888"/>
    <w:rsid w:val="00350B5C"/>
    <w:rsid w:val="00352077"/>
    <w:rsid w:val="00354017"/>
    <w:rsid w:val="00355DD9"/>
    <w:rsid w:val="00356110"/>
    <w:rsid w:val="00356F47"/>
    <w:rsid w:val="003616AA"/>
    <w:rsid w:val="00361AD6"/>
    <w:rsid w:val="00362670"/>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3A9B"/>
    <w:rsid w:val="003973C9"/>
    <w:rsid w:val="003A1F1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2070"/>
    <w:rsid w:val="003D3A26"/>
    <w:rsid w:val="003D3A46"/>
    <w:rsid w:val="003D755F"/>
    <w:rsid w:val="003D768B"/>
    <w:rsid w:val="003E1B90"/>
    <w:rsid w:val="003E3A2B"/>
    <w:rsid w:val="003E480D"/>
    <w:rsid w:val="003E60A2"/>
    <w:rsid w:val="003E65D0"/>
    <w:rsid w:val="003F1136"/>
    <w:rsid w:val="003F27D1"/>
    <w:rsid w:val="003F2E26"/>
    <w:rsid w:val="003F584F"/>
    <w:rsid w:val="003F5F11"/>
    <w:rsid w:val="003F6616"/>
    <w:rsid w:val="0040039D"/>
    <w:rsid w:val="004006FE"/>
    <w:rsid w:val="004023D1"/>
    <w:rsid w:val="00402DE5"/>
    <w:rsid w:val="004046BF"/>
    <w:rsid w:val="00407217"/>
    <w:rsid w:val="00411206"/>
    <w:rsid w:val="0041528D"/>
    <w:rsid w:val="00415D9D"/>
    <w:rsid w:val="00416687"/>
    <w:rsid w:val="004176EA"/>
    <w:rsid w:val="00423B76"/>
    <w:rsid w:val="00423C14"/>
    <w:rsid w:val="00424046"/>
    <w:rsid w:val="0042540A"/>
    <w:rsid w:val="00425410"/>
    <w:rsid w:val="00431263"/>
    <w:rsid w:val="004330E5"/>
    <w:rsid w:val="00433867"/>
    <w:rsid w:val="00434581"/>
    <w:rsid w:val="004362B1"/>
    <w:rsid w:val="004367B9"/>
    <w:rsid w:val="004367EB"/>
    <w:rsid w:val="00441DE6"/>
    <w:rsid w:val="00447835"/>
    <w:rsid w:val="00447D16"/>
    <w:rsid w:val="00452C7E"/>
    <w:rsid w:val="0045692B"/>
    <w:rsid w:val="00465D74"/>
    <w:rsid w:val="0046645A"/>
    <w:rsid w:val="00466506"/>
    <w:rsid w:val="0047227B"/>
    <w:rsid w:val="00472C0C"/>
    <w:rsid w:val="00474D2C"/>
    <w:rsid w:val="00476B7B"/>
    <w:rsid w:val="00481EBF"/>
    <w:rsid w:val="00483310"/>
    <w:rsid w:val="0048371A"/>
    <w:rsid w:val="00483E57"/>
    <w:rsid w:val="00483F71"/>
    <w:rsid w:val="00484D62"/>
    <w:rsid w:val="00486F55"/>
    <w:rsid w:val="00490734"/>
    <w:rsid w:val="00492236"/>
    <w:rsid w:val="0049252B"/>
    <w:rsid w:val="00492ADE"/>
    <w:rsid w:val="0049306D"/>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6CB3"/>
    <w:rsid w:val="004C78EB"/>
    <w:rsid w:val="004C7CF6"/>
    <w:rsid w:val="004D1BDD"/>
    <w:rsid w:val="004D533A"/>
    <w:rsid w:val="004D55BE"/>
    <w:rsid w:val="004D737B"/>
    <w:rsid w:val="004E0EAF"/>
    <w:rsid w:val="004E1415"/>
    <w:rsid w:val="004E6BA0"/>
    <w:rsid w:val="004F0996"/>
    <w:rsid w:val="004F150F"/>
    <w:rsid w:val="004F187F"/>
    <w:rsid w:val="004F18E9"/>
    <w:rsid w:val="004F1F3B"/>
    <w:rsid w:val="004F4C5B"/>
    <w:rsid w:val="004F645B"/>
    <w:rsid w:val="005011F1"/>
    <w:rsid w:val="0050278B"/>
    <w:rsid w:val="00503999"/>
    <w:rsid w:val="00504D53"/>
    <w:rsid w:val="00506BB0"/>
    <w:rsid w:val="0051144A"/>
    <w:rsid w:val="00512F1F"/>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27B06"/>
    <w:rsid w:val="00531F93"/>
    <w:rsid w:val="00533D85"/>
    <w:rsid w:val="005349E3"/>
    <w:rsid w:val="00543443"/>
    <w:rsid w:val="0054497F"/>
    <w:rsid w:val="00546884"/>
    <w:rsid w:val="00547D10"/>
    <w:rsid w:val="00547F77"/>
    <w:rsid w:val="00550828"/>
    <w:rsid w:val="00550FFC"/>
    <w:rsid w:val="00551F17"/>
    <w:rsid w:val="00552745"/>
    <w:rsid w:val="00552F2F"/>
    <w:rsid w:val="00556954"/>
    <w:rsid w:val="0056044B"/>
    <w:rsid w:val="00562E6C"/>
    <w:rsid w:val="005632D5"/>
    <w:rsid w:val="005649A7"/>
    <w:rsid w:val="00564BDF"/>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8BE"/>
    <w:rsid w:val="005B6E45"/>
    <w:rsid w:val="005B6F5F"/>
    <w:rsid w:val="005C0232"/>
    <w:rsid w:val="005C0F84"/>
    <w:rsid w:val="005C169F"/>
    <w:rsid w:val="005C27A0"/>
    <w:rsid w:val="005C33FE"/>
    <w:rsid w:val="005C358E"/>
    <w:rsid w:val="005C3774"/>
    <w:rsid w:val="005C38D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54E9"/>
    <w:rsid w:val="005F5BAA"/>
    <w:rsid w:val="005F6E3A"/>
    <w:rsid w:val="00600662"/>
    <w:rsid w:val="00602DBB"/>
    <w:rsid w:val="00606AAC"/>
    <w:rsid w:val="0061153F"/>
    <w:rsid w:val="006124BC"/>
    <w:rsid w:val="00616218"/>
    <w:rsid w:val="00616BF8"/>
    <w:rsid w:val="0062195D"/>
    <w:rsid w:val="00622CD7"/>
    <w:rsid w:val="00623FD8"/>
    <w:rsid w:val="00626767"/>
    <w:rsid w:val="00627127"/>
    <w:rsid w:val="00627A15"/>
    <w:rsid w:val="00631276"/>
    <w:rsid w:val="00633A8F"/>
    <w:rsid w:val="00633C63"/>
    <w:rsid w:val="0063547C"/>
    <w:rsid w:val="0064089A"/>
    <w:rsid w:val="00643380"/>
    <w:rsid w:val="00644360"/>
    <w:rsid w:val="00644542"/>
    <w:rsid w:val="0064580D"/>
    <w:rsid w:val="0065105E"/>
    <w:rsid w:val="006523B6"/>
    <w:rsid w:val="00652B96"/>
    <w:rsid w:val="0065385A"/>
    <w:rsid w:val="00657101"/>
    <w:rsid w:val="00660CBA"/>
    <w:rsid w:val="00662A48"/>
    <w:rsid w:val="00663F4A"/>
    <w:rsid w:val="00664DAA"/>
    <w:rsid w:val="00666530"/>
    <w:rsid w:val="00670934"/>
    <w:rsid w:val="00674E95"/>
    <w:rsid w:val="00681125"/>
    <w:rsid w:val="00682ADF"/>
    <w:rsid w:val="006841AC"/>
    <w:rsid w:val="006851BB"/>
    <w:rsid w:val="006904A6"/>
    <w:rsid w:val="00692E5B"/>
    <w:rsid w:val="00693262"/>
    <w:rsid w:val="006939BF"/>
    <w:rsid w:val="006975AB"/>
    <w:rsid w:val="006A352B"/>
    <w:rsid w:val="006A4D02"/>
    <w:rsid w:val="006A5696"/>
    <w:rsid w:val="006A7376"/>
    <w:rsid w:val="006A7B5F"/>
    <w:rsid w:val="006B3161"/>
    <w:rsid w:val="006B514E"/>
    <w:rsid w:val="006B54F4"/>
    <w:rsid w:val="006B78CE"/>
    <w:rsid w:val="006C6757"/>
    <w:rsid w:val="006C6770"/>
    <w:rsid w:val="006C7A86"/>
    <w:rsid w:val="006C7F4A"/>
    <w:rsid w:val="006D0DAC"/>
    <w:rsid w:val="006D151F"/>
    <w:rsid w:val="006D29AD"/>
    <w:rsid w:val="006D307E"/>
    <w:rsid w:val="006D4726"/>
    <w:rsid w:val="006D6004"/>
    <w:rsid w:val="006D7A13"/>
    <w:rsid w:val="006D7A4F"/>
    <w:rsid w:val="006E25F5"/>
    <w:rsid w:val="006E6CF3"/>
    <w:rsid w:val="006F0501"/>
    <w:rsid w:val="006F2258"/>
    <w:rsid w:val="006F3212"/>
    <w:rsid w:val="006F34FF"/>
    <w:rsid w:val="006F4A0C"/>
    <w:rsid w:val="006F4D3E"/>
    <w:rsid w:val="006F709C"/>
    <w:rsid w:val="007000C2"/>
    <w:rsid w:val="00701491"/>
    <w:rsid w:val="00704025"/>
    <w:rsid w:val="00704288"/>
    <w:rsid w:val="00704406"/>
    <w:rsid w:val="00707FD9"/>
    <w:rsid w:val="00713184"/>
    <w:rsid w:val="007138CB"/>
    <w:rsid w:val="00713F16"/>
    <w:rsid w:val="007148CC"/>
    <w:rsid w:val="00717B19"/>
    <w:rsid w:val="00720919"/>
    <w:rsid w:val="00725A45"/>
    <w:rsid w:val="00725EA2"/>
    <w:rsid w:val="007307C4"/>
    <w:rsid w:val="00730A76"/>
    <w:rsid w:val="00730C96"/>
    <w:rsid w:val="00731DE3"/>
    <w:rsid w:val="007321A4"/>
    <w:rsid w:val="00735F2F"/>
    <w:rsid w:val="00735F4C"/>
    <w:rsid w:val="007369B1"/>
    <w:rsid w:val="00737166"/>
    <w:rsid w:val="00745C44"/>
    <w:rsid w:val="00746C6E"/>
    <w:rsid w:val="00746EC8"/>
    <w:rsid w:val="00750457"/>
    <w:rsid w:val="0075463C"/>
    <w:rsid w:val="0075580B"/>
    <w:rsid w:val="007602FB"/>
    <w:rsid w:val="00760343"/>
    <w:rsid w:val="00761707"/>
    <w:rsid w:val="00764AC3"/>
    <w:rsid w:val="00764C46"/>
    <w:rsid w:val="00764FF6"/>
    <w:rsid w:val="00766054"/>
    <w:rsid w:val="007722B3"/>
    <w:rsid w:val="00773281"/>
    <w:rsid w:val="00775642"/>
    <w:rsid w:val="0077685F"/>
    <w:rsid w:val="00777B8D"/>
    <w:rsid w:val="007832EE"/>
    <w:rsid w:val="00783BBD"/>
    <w:rsid w:val="007846A6"/>
    <w:rsid w:val="007879D3"/>
    <w:rsid w:val="00791A78"/>
    <w:rsid w:val="00792DB2"/>
    <w:rsid w:val="00797FEC"/>
    <w:rsid w:val="007A3EAF"/>
    <w:rsid w:val="007A406E"/>
    <w:rsid w:val="007B2804"/>
    <w:rsid w:val="007B3F52"/>
    <w:rsid w:val="007B45EE"/>
    <w:rsid w:val="007B5D04"/>
    <w:rsid w:val="007B7ED0"/>
    <w:rsid w:val="007C1A41"/>
    <w:rsid w:val="007C4C47"/>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56B"/>
    <w:rsid w:val="007F3825"/>
    <w:rsid w:val="007F66A9"/>
    <w:rsid w:val="007F71D1"/>
    <w:rsid w:val="00800329"/>
    <w:rsid w:val="00801478"/>
    <w:rsid w:val="008024D1"/>
    <w:rsid w:val="00802872"/>
    <w:rsid w:val="008057F1"/>
    <w:rsid w:val="008101DE"/>
    <w:rsid w:val="0081223C"/>
    <w:rsid w:val="008135A9"/>
    <w:rsid w:val="00813D51"/>
    <w:rsid w:val="008246EC"/>
    <w:rsid w:val="00827A4D"/>
    <w:rsid w:val="00833142"/>
    <w:rsid w:val="008332E4"/>
    <w:rsid w:val="00833560"/>
    <w:rsid w:val="00833722"/>
    <w:rsid w:val="008355BF"/>
    <w:rsid w:val="008368E3"/>
    <w:rsid w:val="008370AF"/>
    <w:rsid w:val="008406C1"/>
    <w:rsid w:val="00842ABC"/>
    <w:rsid w:val="0084425E"/>
    <w:rsid w:val="008448E0"/>
    <w:rsid w:val="0084536D"/>
    <w:rsid w:val="00845AB2"/>
    <w:rsid w:val="00845CB2"/>
    <w:rsid w:val="00846CF8"/>
    <w:rsid w:val="00847DAF"/>
    <w:rsid w:val="00856637"/>
    <w:rsid w:val="00856842"/>
    <w:rsid w:val="008606D1"/>
    <w:rsid w:val="00860A2A"/>
    <w:rsid w:val="00860FBF"/>
    <w:rsid w:val="0086189B"/>
    <w:rsid w:val="00862193"/>
    <w:rsid w:val="008651DB"/>
    <w:rsid w:val="00865693"/>
    <w:rsid w:val="0087167D"/>
    <w:rsid w:val="00873981"/>
    <w:rsid w:val="0087437A"/>
    <w:rsid w:val="008800A5"/>
    <w:rsid w:val="00882124"/>
    <w:rsid w:val="00882431"/>
    <w:rsid w:val="008830FB"/>
    <w:rsid w:val="00884AB7"/>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5BE5"/>
    <w:rsid w:val="008B7AFC"/>
    <w:rsid w:val="008C074A"/>
    <w:rsid w:val="008C29E2"/>
    <w:rsid w:val="008C37AE"/>
    <w:rsid w:val="008C6043"/>
    <w:rsid w:val="008C6485"/>
    <w:rsid w:val="008C66B5"/>
    <w:rsid w:val="008D063C"/>
    <w:rsid w:val="008D0D6A"/>
    <w:rsid w:val="008D1738"/>
    <w:rsid w:val="008D1E15"/>
    <w:rsid w:val="008D267E"/>
    <w:rsid w:val="008D2C29"/>
    <w:rsid w:val="008D3F44"/>
    <w:rsid w:val="008D41EC"/>
    <w:rsid w:val="008D5C77"/>
    <w:rsid w:val="008D76E6"/>
    <w:rsid w:val="008D7C3D"/>
    <w:rsid w:val="008E0795"/>
    <w:rsid w:val="008E1660"/>
    <w:rsid w:val="008E5D97"/>
    <w:rsid w:val="008E6EDB"/>
    <w:rsid w:val="008F1265"/>
    <w:rsid w:val="008F1278"/>
    <w:rsid w:val="008F222F"/>
    <w:rsid w:val="008F23F7"/>
    <w:rsid w:val="008F5197"/>
    <w:rsid w:val="009004F0"/>
    <w:rsid w:val="00904BFB"/>
    <w:rsid w:val="00905BE3"/>
    <w:rsid w:val="00905FB7"/>
    <w:rsid w:val="00906D22"/>
    <w:rsid w:val="0090777E"/>
    <w:rsid w:val="009130F4"/>
    <w:rsid w:val="00913C83"/>
    <w:rsid w:val="00914FCD"/>
    <w:rsid w:val="0091585C"/>
    <w:rsid w:val="0091651E"/>
    <w:rsid w:val="00916BF9"/>
    <w:rsid w:val="00917678"/>
    <w:rsid w:val="00921CBC"/>
    <w:rsid w:val="0092776E"/>
    <w:rsid w:val="00930324"/>
    <w:rsid w:val="009325D5"/>
    <w:rsid w:val="00932F94"/>
    <w:rsid w:val="00933779"/>
    <w:rsid w:val="00935ACE"/>
    <w:rsid w:val="00937718"/>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5A48"/>
    <w:rsid w:val="00965D3A"/>
    <w:rsid w:val="00965D47"/>
    <w:rsid w:val="009665BD"/>
    <w:rsid w:val="009703E3"/>
    <w:rsid w:val="00971283"/>
    <w:rsid w:val="009714B7"/>
    <w:rsid w:val="00972177"/>
    <w:rsid w:val="00973687"/>
    <w:rsid w:val="00975BD4"/>
    <w:rsid w:val="0098271E"/>
    <w:rsid w:val="00983C8F"/>
    <w:rsid w:val="0098447A"/>
    <w:rsid w:val="0098483D"/>
    <w:rsid w:val="009876F9"/>
    <w:rsid w:val="00987873"/>
    <w:rsid w:val="00987D94"/>
    <w:rsid w:val="00987E63"/>
    <w:rsid w:val="00990083"/>
    <w:rsid w:val="00990E9D"/>
    <w:rsid w:val="00992737"/>
    <w:rsid w:val="00993A2A"/>
    <w:rsid w:val="00996148"/>
    <w:rsid w:val="00997F06"/>
    <w:rsid w:val="009A0BF5"/>
    <w:rsid w:val="009A0F9F"/>
    <w:rsid w:val="009A0FFD"/>
    <w:rsid w:val="009A1A4B"/>
    <w:rsid w:val="009A28FF"/>
    <w:rsid w:val="009A2C06"/>
    <w:rsid w:val="009A55BC"/>
    <w:rsid w:val="009A74FC"/>
    <w:rsid w:val="009B0C03"/>
    <w:rsid w:val="009B1AB3"/>
    <w:rsid w:val="009B37E6"/>
    <w:rsid w:val="009B6583"/>
    <w:rsid w:val="009C3897"/>
    <w:rsid w:val="009C3C52"/>
    <w:rsid w:val="009C5539"/>
    <w:rsid w:val="009C743A"/>
    <w:rsid w:val="009C7564"/>
    <w:rsid w:val="009C7E13"/>
    <w:rsid w:val="009D18C7"/>
    <w:rsid w:val="009D35D3"/>
    <w:rsid w:val="009D3B27"/>
    <w:rsid w:val="009D6D58"/>
    <w:rsid w:val="009D7140"/>
    <w:rsid w:val="009D7405"/>
    <w:rsid w:val="009D7F3E"/>
    <w:rsid w:val="009E135D"/>
    <w:rsid w:val="009E1691"/>
    <w:rsid w:val="009E37F4"/>
    <w:rsid w:val="009E3F4F"/>
    <w:rsid w:val="009E3F91"/>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10C06"/>
    <w:rsid w:val="00A11303"/>
    <w:rsid w:val="00A12A42"/>
    <w:rsid w:val="00A154A6"/>
    <w:rsid w:val="00A20237"/>
    <w:rsid w:val="00A210E3"/>
    <w:rsid w:val="00A2195F"/>
    <w:rsid w:val="00A226AB"/>
    <w:rsid w:val="00A2782B"/>
    <w:rsid w:val="00A30167"/>
    <w:rsid w:val="00A334C2"/>
    <w:rsid w:val="00A36B7D"/>
    <w:rsid w:val="00A370F0"/>
    <w:rsid w:val="00A40150"/>
    <w:rsid w:val="00A41037"/>
    <w:rsid w:val="00A412F5"/>
    <w:rsid w:val="00A4272E"/>
    <w:rsid w:val="00A43457"/>
    <w:rsid w:val="00A44AE2"/>
    <w:rsid w:val="00A44B16"/>
    <w:rsid w:val="00A54DF7"/>
    <w:rsid w:val="00A559DD"/>
    <w:rsid w:val="00A5798D"/>
    <w:rsid w:val="00A602D2"/>
    <w:rsid w:val="00A61587"/>
    <w:rsid w:val="00A61A92"/>
    <w:rsid w:val="00A62E02"/>
    <w:rsid w:val="00A63BA2"/>
    <w:rsid w:val="00A64C96"/>
    <w:rsid w:val="00A6687C"/>
    <w:rsid w:val="00A66938"/>
    <w:rsid w:val="00A6722B"/>
    <w:rsid w:val="00A675ED"/>
    <w:rsid w:val="00A707BC"/>
    <w:rsid w:val="00A74164"/>
    <w:rsid w:val="00A80740"/>
    <w:rsid w:val="00A811B5"/>
    <w:rsid w:val="00A81A2E"/>
    <w:rsid w:val="00A82AA2"/>
    <w:rsid w:val="00A83CB1"/>
    <w:rsid w:val="00A8445B"/>
    <w:rsid w:val="00A84A33"/>
    <w:rsid w:val="00A908DB"/>
    <w:rsid w:val="00A91298"/>
    <w:rsid w:val="00A9203D"/>
    <w:rsid w:val="00A93733"/>
    <w:rsid w:val="00A93E88"/>
    <w:rsid w:val="00A9741A"/>
    <w:rsid w:val="00AA241C"/>
    <w:rsid w:val="00AA25BB"/>
    <w:rsid w:val="00AA38F6"/>
    <w:rsid w:val="00AA5134"/>
    <w:rsid w:val="00AA5CED"/>
    <w:rsid w:val="00AA6B8D"/>
    <w:rsid w:val="00AA6BB7"/>
    <w:rsid w:val="00AA704D"/>
    <w:rsid w:val="00AA7F37"/>
    <w:rsid w:val="00AB00EE"/>
    <w:rsid w:val="00AB0985"/>
    <w:rsid w:val="00AC1017"/>
    <w:rsid w:val="00AC1CC6"/>
    <w:rsid w:val="00AC1EAE"/>
    <w:rsid w:val="00AC2D6E"/>
    <w:rsid w:val="00AC3111"/>
    <w:rsid w:val="00AC3D29"/>
    <w:rsid w:val="00AC3DA8"/>
    <w:rsid w:val="00AC47C8"/>
    <w:rsid w:val="00AC5783"/>
    <w:rsid w:val="00AD1672"/>
    <w:rsid w:val="00AD3AF8"/>
    <w:rsid w:val="00AD481F"/>
    <w:rsid w:val="00AD571F"/>
    <w:rsid w:val="00AD5E0C"/>
    <w:rsid w:val="00AD685D"/>
    <w:rsid w:val="00AE0045"/>
    <w:rsid w:val="00AE3669"/>
    <w:rsid w:val="00AE3E57"/>
    <w:rsid w:val="00AE4109"/>
    <w:rsid w:val="00AE458C"/>
    <w:rsid w:val="00AE4E8E"/>
    <w:rsid w:val="00AE6DB4"/>
    <w:rsid w:val="00AE75C5"/>
    <w:rsid w:val="00AE75F8"/>
    <w:rsid w:val="00AE782D"/>
    <w:rsid w:val="00AF21D7"/>
    <w:rsid w:val="00AF3D7B"/>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4C90"/>
    <w:rsid w:val="00B35FB4"/>
    <w:rsid w:val="00B367E3"/>
    <w:rsid w:val="00B378A8"/>
    <w:rsid w:val="00B408FC"/>
    <w:rsid w:val="00B40F91"/>
    <w:rsid w:val="00B427BE"/>
    <w:rsid w:val="00B44CBD"/>
    <w:rsid w:val="00B4710E"/>
    <w:rsid w:val="00B51162"/>
    <w:rsid w:val="00B52C21"/>
    <w:rsid w:val="00B53859"/>
    <w:rsid w:val="00B53C72"/>
    <w:rsid w:val="00B53CC7"/>
    <w:rsid w:val="00B572B7"/>
    <w:rsid w:val="00B645A4"/>
    <w:rsid w:val="00B64FD7"/>
    <w:rsid w:val="00B65178"/>
    <w:rsid w:val="00B65664"/>
    <w:rsid w:val="00B65C21"/>
    <w:rsid w:val="00B70D51"/>
    <w:rsid w:val="00B718B6"/>
    <w:rsid w:val="00B74E51"/>
    <w:rsid w:val="00B7637E"/>
    <w:rsid w:val="00B809F9"/>
    <w:rsid w:val="00B81C74"/>
    <w:rsid w:val="00B83FBA"/>
    <w:rsid w:val="00B844F0"/>
    <w:rsid w:val="00B9269B"/>
    <w:rsid w:val="00B9316A"/>
    <w:rsid w:val="00B958F9"/>
    <w:rsid w:val="00B97B14"/>
    <w:rsid w:val="00BA0382"/>
    <w:rsid w:val="00BA20E3"/>
    <w:rsid w:val="00BA2A58"/>
    <w:rsid w:val="00BA7152"/>
    <w:rsid w:val="00BB143D"/>
    <w:rsid w:val="00BB28A9"/>
    <w:rsid w:val="00BB5268"/>
    <w:rsid w:val="00BB5C6A"/>
    <w:rsid w:val="00BB7A21"/>
    <w:rsid w:val="00BC0E66"/>
    <w:rsid w:val="00BC24C4"/>
    <w:rsid w:val="00BD0822"/>
    <w:rsid w:val="00BD0B3F"/>
    <w:rsid w:val="00BD0E2A"/>
    <w:rsid w:val="00BD3444"/>
    <w:rsid w:val="00BD3A7B"/>
    <w:rsid w:val="00BD742C"/>
    <w:rsid w:val="00BD78AE"/>
    <w:rsid w:val="00BD7ACE"/>
    <w:rsid w:val="00BE1F04"/>
    <w:rsid w:val="00BE24EF"/>
    <w:rsid w:val="00BE275F"/>
    <w:rsid w:val="00BE5E1E"/>
    <w:rsid w:val="00BE6362"/>
    <w:rsid w:val="00BF270F"/>
    <w:rsid w:val="00BF5D5A"/>
    <w:rsid w:val="00BF7AA4"/>
    <w:rsid w:val="00BF7CB6"/>
    <w:rsid w:val="00C00272"/>
    <w:rsid w:val="00C00EE0"/>
    <w:rsid w:val="00C02463"/>
    <w:rsid w:val="00C03E45"/>
    <w:rsid w:val="00C1055B"/>
    <w:rsid w:val="00C106E1"/>
    <w:rsid w:val="00C123FD"/>
    <w:rsid w:val="00C1401E"/>
    <w:rsid w:val="00C16C5F"/>
    <w:rsid w:val="00C16FCD"/>
    <w:rsid w:val="00C206D4"/>
    <w:rsid w:val="00C2072C"/>
    <w:rsid w:val="00C20F99"/>
    <w:rsid w:val="00C21323"/>
    <w:rsid w:val="00C2277D"/>
    <w:rsid w:val="00C263AA"/>
    <w:rsid w:val="00C26444"/>
    <w:rsid w:val="00C269CD"/>
    <w:rsid w:val="00C27CF2"/>
    <w:rsid w:val="00C30BB9"/>
    <w:rsid w:val="00C3113F"/>
    <w:rsid w:val="00C36ED7"/>
    <w:rsid w:val="00C372CC"/>
    <w:rsid w:val="00C40942"/>
    <w:rsid w:val="00C41629"/>
    <w:rsid w:val="00C442B3"/>
    <w:rsid w:val="00C44543"/>
    <w:rsid w:val="00C4478A"/>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77FEE"/>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27D7"/>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D15F4"/>
    <w:rsid w:val="00CD1BEE"/>
    <w:rsid w:val="00CD34C8"/>
    <w:rsid w:val="00CD36D9"/>
    <w:rsid w:val="00CD4FE6"/>
    <w:rsid w:val="00CD50D8"/>
    <w:rsid w:val="00CD755A"/>
    <w:rsid w:val="00CE0ABC"/>
    <w:rsid w:val="00CE48E2"/>
    <w:rsid w:val="00CE70CE"/>
    <w:rsid w:val="00CE7464"/>
    <w:rsid w:val="00CE7F75"/>
    <w:rsid w:val="00CF2B72"/>
    <w:rsid w:val="00CF7710"/>
    <w:rsid w:val="00D01121"/>
    <w:rsid w:val="00D01D04"/>
    <w:rsid w:val="00D05354"/>
    <w:rsid w:val="00D06493"/>
    <w:rsid w:val="00D12A0C"/>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25A6"/>
    <w:rsid w:val="00D40CF6"/>
    <w:rsid w:val="00D434A5"/>
    <w:rsid w:val="00D43FC3"/>
    <w:rsid w:val="00D4469F"/>
    <w:rsid w:val="00D45DCB"/>
    <w:rsid w:val="00D46BAF"/>
    <w:rsid w:val="00D4719F"/>
    <w:rsid w:val="00D50713"/>
    <w:rsid w:val="00D51916"/>
    <w:rsid w:val="00D51C5E"/>
    <w:rsid w:val="00D53FBE"/>
    <w:rsid w:val="00D54063"/>
    <w:rsid w:val="00D54120"/>
    <w:rsid w:val="00D541C5"/>
    <w:rsid w:val="00D553E2"/>
    <w:rsid w:val="00D55B50"/>
    <w:rsid w:val="00D566BB"/>
    <w:rsid w:val="00D57194"/>
    <w:rsid w:val="00D5754F"/>
    <w:rsid w:val="00D617E8"/>
    <w:rsid w:val="00D663B4"/>
    <w:rsid w:val="00D716ED"/>
    <w:rsid w:val="00D71A89"/>
    <w:rsid w:val="00D74570"/>
    <w:rsid w:val="00D7615B"/>
    <w:rsid w:val="00D763D2"/>
    <w:rsid w:val="00D76F65"/>
    <w:rsid w:val="00D80AAC"/>
    <w:rsid w:val="00D835D5"/>
    <w:rsid w:val="00D83B38"/>
    <w:rsid w:val="00D86EB0"/>
    <w:rsid w:val="00D87D39"/>
    <w:rsid w:val="00D92768"/>
    <w:rsid w:val="00D93193"/>
    <w:rsid w:val="00D93E06"/>
    <w:rsid w:val="00D97263"/>
    <w:rsid w:val="00DA3E6C"/>
    <w:rsid w:val="00DA5E8E"/>
    <w:rsid w:val="00DA6154"/>
    <w:rsid w:val="00DA7983"/>
    <w:rsid w:val="00DB2431"/>
    <w:rsid w:val="00DB41CD"/>
    <w:rsid w:val="00DB6845"/>
    <w:rsid w:val="00DB6A60"/>
    <w:rsid w:val="00DB6EC0"/>
    <w:rsid w:val="00DB7057"/>
    <w:rsid w:val="00DC390F"/>
    <w:rsid w:val="00DC51AF"/>
    <w:rsid w:val="00DD10C9"/>
    <w:rsid w:val="00DD29CD"/>
    <w:rsid w:val="00DD2E0D"/>
    <w:rsid w:val="00DD3D65"/>
    <w:rsid w:val="00DD4AE6"/>
    <w:rsid w:val="00DE12A8"/>
    <w:rsid w:val="00DE18EA"/>
    <w:rsid w:val="00DE1BD6"/>
    <w:rsid w:val="00DE240C"/>
    <w:rsid w:val="00DE3A2E"/>
    <w:rsid w:val="00DE49D3"/>
    <w:rsid w:val="00DE7AFB"/>
    <w:rsid w:val="00DF0572"/>
    <w:rsid w:val="00DF2FEF"/>
    <w:rsid w:val="00DF33F2"/>
    <w:rsid w:val="00DF5AB2"/>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4BA"/>
    <w:rsid w:val="00E176CF"/>
    <w:rsid w:val="00E23311"/>
    <w:rsid w:val="00E24D48"/>
    <w:rsid w:val="00E25D3B"/>
    <w:rsid w:val="00E30D36"/>
    <w:rsid w:val="00E404BE"/>
    <w:rsid w:val="00E413F6"/>
    <w:rsid w:val="00E41BA7"/>
    <w:rsid w:val="00E4263E"/>
    <w:rsid w:val="00E43C6D"/>
    <w:rsid w:val="00E44D20"/>
    <w:rsid w:val="00E473FB"/>
    <w:rsid w:val="00E545D1"/>
    <w:rsid w:val="00E55DFB"/>
    <w:rsid w:val="00E561BD"/>
    <w:rsid w:val="00E56473"/>
    <w:rsid w:val="00E57AC1"/>
    <w:rsid w:val="00E600E5"/>
    <w:rsid w:val="00E607E5"/>
    <w:rsid w:val="00E60F0F"/>
    <w:rsid w:val="00E61138"/>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0A9"/>
    <w:rsid w:val="00E92C98"/>
    <w:rsid w:val="00E94F12"/>
    <w:rsid w:val="00E95342"/>
    <w:rsid w:val="00E95A88"/>
    <w:rsid w:val="00EA072C"/>
    <w:rsid w:val="00EA1247"/>
    <w:rsid w:val="00EA2BAC"/>
    <w:rsid w:val="00EA2C24"/>
    <w:rsid w:val="00EA3108"/>
    <w:rsid w:val="00EA32BF"/>
    <w:rsid w:val="00EA3AE4"/>
    <w:rsid w:val="00EA5A41"/>
    <w:rsid w:val="00EB1443"/>
    <w:rsid w:val="00EB1489"/>
    <w:rsid w:val="00EB2227"/>
    <w:rsid w:val="00EB365A"/>
    <w:rsid w:val="00EB392D"/>
    <w:rsid w:val="00EB3E80"/>
    <w:rsid w:val="00EB47E2"/>
    <w:rsid w:val="00EB514F"/>
    <w:rsid w:val="00EB5EFE"/>
    <w:rsid w:val="00EC0642"/>
    <w:rsid w:val="00EC100C"/>
    <w:rsid w:val="00EC4B72"/>
    <w:rsid w:val="00ED08A1"/>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3FF"/>
    <w:rsid w:val="00F0484E"/>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83E"/>
    <w:rsid w:val="00F52F68"/>
    <w:rsid w:val="00F542D7"/>
    <w:rsid w:val="00F552FB"/>
    <w:rsid w:val="00F56C05"/>
    <w:rsid w:val="00F61002"/>
    <w:rsid w:val="00F61567"/>
    <w:rsid w:val="00F633C2"/>
    <w:rsid w:val="00F64D17"/>
    <w:rsid w:val="00F65A30"/>
    <w:rsid w:val="00F6673F"/>
    <w:rsid w:val="00F67BD5"/>
    <w:rsid w:val="00F7114A"/>
    <w:rsid w:val="00F71277"/>
    <w:rsid w:val="00F722AE"/>
    <w:rsid w:val="00F72D41"/>
    <w:rsid w:val="00F73EA5"/>
    <w:rsid w:val="00F74805"/>
    <w:rsid w:val="00F74F81"/>
    <w:rsid w:val="00F76C0C"/>
    <w:rsid w:val="00F7774B"/>
    <w:rsid w:val="00F77BF8"/>
    <w:rsid w:val="00F8291A"/>
    <w:rsid w:val="00F839E3"/>
    <w:rsid w:val="00F84A72"/>
    <w:rsid w:val="00F92076"/>
    <w:rsid w:val="00F92D61"/>
    <w:rsid w:val="00F93298"/>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7E8"/>
    <w:rsid w:val="00FC4A26"/>
    <w:rsid w:val="00FC6EE7"/>
    <w:rsid w:val="00FC6F01"/>
    <w:rsid w:val="00FC72C0"/>
    <w:rsid w:val="00FD2BAF"/>
    <w:rsid w:val="00FD5539"/>
    <w:rsid w:val="00FD6C52"/>
    <w:rsid w:val="00FE0378"/>
    <w:rsid w:val="00FE04D3"/>
    <w:rsid w:val="00FE3C5B"/>
    <w:rsid w:val="00FE65DD"/>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A3070021-1DFA-4773-82FD-6D3D78B2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02"/>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 w:type="character" w:styleId="CommentReference">
    <w:name w:val="annotation reference"/>
    <w:basedOn w:val="DefaultParagraphFont"/>
    <w:uiPriority w:val="99"/>
    <w:semiHidden/>
    <w:unhideWhenUsed/>
    <w:rsid w:val="00146C8D"/>
    <w:rPr>
      <w:sz w:val="16"/>
      <w:szCs w:val="16"/>
    </w:rPr>
  </w:style>
  <w:style w:type="paragraph" w:styleId="CommentText">
    <w:name w:val="annotation text"/>
    <w:basedOn w:val="Normal"/>
    <w:link w:val="CommentTextChar"/>
    <w:uiPriority w:val="99"/>
    <w:unhideWhenUsed/>
    <w:rsid w:val="00146C8D"/>
    <w:pPr>
      <w:spacing w:line="240" w:lineRule="auto"/>
    </w:pPr>
    <w:rPr>
      <w:sz w:val="20"/>
      <w:szCs w:val="20"/>
    </w:rPr>
  </w:style>
  <w:style w:type="character" w:customStyle="1" w:styleId="CommentTextChar">
    <w:name w:val="Comment Text Char"/>
    <w:basedOn w:val="DefaultParagraphFont"/>
    <w:link w:val="CommentText"/>
    <w:uiPriority w:val="99"/>
    <w:rsid w:val="00146C8D"/>
    <w:rPr>
      <w:sz w:val="20"/>
      <w:szCs w:val="20"/>
    </w:rPr>
  </w:style>
  <w:style w:type="paragraph" w:styleId="CommentSubject">
    <w:name w:val="annotation subject"/>
    <w:basedOn w:val="CommentText"/>
    <w:next w:val="CommentText"/>
    <w:link w:val="CommentSubjectChar"/>
    <w:uiPriority w:val="99"/>
    <w:semiHidden/>
    <w:unhideWhenUsed/>
    <w:rsid w:val="00146C8D"/>
    <w:rPr>
      <w:b/>
      <w:bCs/>
    </w:rPr>
  </w:style>
  <w:style w:type="character" w:customStyle="1" w:styleId="CommentSubjectChar">
    <w:name w:val="Comment Subject Char"/>
    <w:basedOn w:val="CommentTextChar"/>
    <w:link w:val="CommentSubject"/>
    <w:uiPriority w:val="99"/>
    <w:semiHidden/>
    <w:rsid w:val="00146C8D"/>
    <w:rPr>
      <w:b/>
      <w:bCs/>
      <w:sz w:val="20"/>
      <w:szCs w:val="20"/>
    </w:rPr>
  </w:style>
  <w:style w:type="paragraph" w:customStyle="1" w:styleId="ChapterNumber">
    <w:name w:val="ChapterNumber"/>
    <w:basedOn w:val="Normal"/>
    <w:next w:val="Normal"/>
    <w:uiPriority w:val="99"/>
    <w:rsid w:val="00846CF8"/>
    <w:pPr>
      <w:spacing w:after="360" w:line="240" w:lineRule="auto"/>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8720">
      <w:bodyDiv w:val="1"/>
      <w:marLeft w:val="0"/>
      <w:marRight w:val="0"/>
      <w:marTop w:val="0"/>
      <w:marBottom w:val="0"/>
      <w:divBdr>
        <w:top w:val="none" w:sz="0" w:space="0" w:color="auto"/>
        <w:left w:val="none" w:sz="0" w:space="0" w:color="auto"/>
        <w:bottom w:val="none" w:sz="0" w:space="0" w:color="auto"/>
        <w:right w:val="none" w:sz="0" w:space="0" w:color="auto"/>
      </w:divBdr>
    </w:div>
    <w:div w:id="73745982">
      <w:bodyDiv w:val="1"/>
      <w:marLeft w:val="0"/>
      <w:marRight w:val="0"/>
      <w:marTop w:val="0"/>
      <w:marBottom w:val="0"/>
      <w:divBdr>
        <w:top w:val="none" w:sz="0" w:space="0" w:color="auto"/>
        <w:left w:val="none" w:sz="0" w:space="0" w:color="auto"/>
        <w:bottom w:val="none" w:sz="0" w:space="0" w:color="auto"/>
        <w:right w:val="none" w:sz="0" w:space="0" w:color="auto"/>
      </w:divBdr>
    </w:div>
    <w:div w:id="74015611">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7014724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05988067">
      <w:bodyDiv w:val="1"/>
      <w:marLeft w:val="0"/>
      <w:marRight w:val="0"/>
      <w:marTop w:val="0"/>
      <w:marBottom w:val="0"/>
      <w:divBdr>
        <w:top w:val="none" w:sz="0" w:space="0" w:color="auto"/>
        <w:left w:val="none" w:sz="0" w:space="0" w:color="auto"/>
        <w:bottom w:val="none" w:sz="0" w:space="0" w:color="auto"/>
        <w:right w:val="none" w:sz="0" w:space="0" w:color="auto"/>
      </w:divBdr>
    </w:div>
    <w:div w:id="210574897">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2329983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82998961">
      <w:bodyDiv w:val="1"/>
      <w:marLeft w:val="0"/>
      <w:marRight w:val="0"/>
      <w:marTop w:val="0"/>
      <w:marBottom w:val="0"/>
      <w:divBdr>
        <w:top w:val="none" w:sz="0" w:space="0" w:color="auto"/>
        <w:left w:val="none" w:sz="0" w:space="0" w:color="auto"/>
        <w:bottom w:val="none" w:sz="0" w:space="0" w:color="auto"/>
        <w:right w:val="none" w:sz="0" w:space="0" w:color="auto"/>
      </w:divBdr>
    </w:div>
    <w:div w:id="301734067">
      <w:bodyDiv w:val="1"/>
      <w:marLeft w:val="0"/>
      <w:marRight w:val="0"/>
      <w:marTop w:val="0"/>
      <w:marBottom w:val="0"/>
      <w:divBdr>
        <w:top w:val="none" w:sz="0" w:space="0" w:color="auto"/>
        <w:left w:val="none" w:sz="0" w:space="0" w:color="auto"/>
        <w:bottom w:val="none" w:sz="0" w:space="0" w:color="auto"/>
        <w:right w:val="none" w:sz="0" w:space="0" w:color="auto"/>
      </w:divBdr>
    </w:div>
    <w:div w:id="302778676">
      <w:bodyDiv w:val="1"/>
      <w:marLeft w:val="0"/>
      <w:marRight w:val="0"/>
      <w:marTop w:val="0"/>
      <w:marBottom w:val="0"/>
      <w:divBdr>
        <w:top w:val="none" w:sz="0" w:space="0" w:color="auto"/>
        <w:left w:val="none" w:sz="0" w:space="0" w:color="auto"/>
        <w:bottom w:val="none" w:sz="0" w:space="0" w:color="auto"/>
        <w:right w:val="none" w:sz="0" w:space="0" w:color="auto"/>
      </w:divBdr>
    </w:div>
    <w:div w:id="304283998">
      <w:bodyDiv w:val="1"/>
      <w:marLeft w:val="0"/>
      <w:marRight w:val="0"/>
      <w:marTop w:val="0"/>
      <w:marBottom w:val="0"/>
      <w:divBdr>
        <w:top w:val="none" w:sz="0" w:space="0" w:color="auto"/>
        <w:left w:val="none" w:sz="0" w:space="0" w:color="auto"/>
        <w:bottom w:val="none" w:sz="0" w:space="0" w:color="auto"/>
        <w:right w:val="none" w:sz="0" w:space="0" w:color="auto"/>
      </w:divBdr>
    </w:div>
    <w:div w:id="31064450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997656">
      <w:bodyDiv w:val="1"/>
      <w:marLeft w:val="0"/>
      <w:marRight w:val="0"/>
      <w:marTop w:val="0"/>
      <w:marBottom w:val="0"/>
      <w:divBdr>
        <w:top w:val="none" w:sz="0" w:space="0" w:color="auto"/>
        <w:left w:val="none" w:sz="0" w:space="0" w:color="auto"/>
        <w:bottom w:val="none" w:sz="0" w:space="0" w:color="auto"/>
        <w:right w:val="none" w:sz="0" w:space="0" w:color="auto"/>
      </w:divBdr>
    </w:div>
    <w:div w:id="317536042">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25475943">
      <w:bodyDiv w:val="1"/>
      <w:marLeft w:val="0"/>
      <w:marRight w:val="0"/>
      <w:marTop w:val="0"/>
      <w:marBottom w:val="0"/>
      <w:divBdr>
        <w:top w:val="none" w:sz="0" w:space="0" w:color="auto"/>
        <w:left w:val="none" w:sz="0" w:space="0" w:color="auto"/>
        <w:bottom w:val="none" w:sz="0" w:space="0" w:color="auto"/>
        <w:right w:val="none" w:sz="0" w:space="0" w:color="auto"/>
      </w:divBdr>
    </w:div>
    <w:div w:id="326322087">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26388246">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8982230">
      <w:bodyDiv w:val="1"/>
      <w:marLeft w:val="0"/>
      <w:marRight w:val="0"/>
      <w:marTop w:val="0"/>
      <w:marBottom w:val="0"/>
      <w:divBdr>
        <w:top w:val="none" w:sz="0" w:space="0" w:color="auto"/>
        <w:left w:val="none" w:sz="0" w:space="0" w:color="auto"/>
        <w:bottom w:val="none" w:sz="0" w:space="0" w:color="auto"/>
        <w:right w:val="none" w:sz="0" w:space="0" w:color="auto"/>
      </w:divBdr>
    </w:div>
    <w:div w:id="489249303">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52542802">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7612080">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42004923">
      <w:bodyDiv w:val="1"/>
      <w:marLeft w:val="0"/>
      <w:marRight w:val="0"/>
      <w:marTop w:val="0"/>
      <w:marBottom w:val="0"/>
      <w:divBdr>
        <w:top w:val="none" w:sz="0" w:space="0" w:color="auto"/>
        <w:left w:val="none" w:sz="0" w:space="0" w:color="auto"/>
        <w:bottom w:val="none" w:sz="0" w:space="0" w:color="auto"/>
        <w:right w:val="none" w:sz="0" w:space="0" w:color="auto"/>
      </w:divBdr>
    </w:div>
    <w:div w:id="662782091">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1651287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88608710">
      <w:bodyDiv w:val="1"/>
      <w:marLeft w:val="0"/>
      <w:marRight w:val="0"/>
      <w:marTop w:val="0"/>
      <w:marBottom w:val="0"/>
      <w:divBdr>
        <w:top w:val="none" w:sz="0" w:space="0" w:color="auto"/>
        <w:left w:val="none" w:sz="0" w:space="0" w:color="auto"/>
        <w:bottom w:val="none" w:sz="0" w:space="0" w:color="auto"/>
        <w:right w:val="none" w:sz="0" w:space="0" w:color="auto"/>
      </w:divBdr>
    </w:div>
    <w:div w:id="920024589">
      <w:bodyDiv w:val="1"/>
      <w:marLeft w:val="0"/>
      <w:marRight w:val="0"/>
      <w:marTop w:val="0"/>
      <w:marBottom w:val="0"/>
      <w:divBdr>
        <w:top w:val="none" w:sz="0" w:space="0" w:color="auto"/>
        <w:left w:val="none" w:sz="0" w:space="0" w:color="auto"/>
        <w:bottom w:val="none" w:sz="0" w:space="0" w:color="auto"/>
        <w:right w:val="none" w:sz="0" w:space="0" w:color="auto"/>
      </w:divBdr>
    </w:div>
    <w:div w:id="968098013">
      <w:bodyDiv w:val="1"/>
      <w:marLeft w:val="0"/>
      <w:marRight w:val="0"/>
      <w:marTop w:val="0"/>
      <w:marBottom w:val="0"/>
      <w:divBdr>
        <w:top w:val="none" w:sz="0" w:space="0" w:color="auto"/>
        <w:left w:val="none" w:sz="0" w:space="0" w:color="auto"/>
        <w:bottom w:val="none" w:sz="0" w:space="0" w:color="auto"/>
        <w:right w:val="none" w:sz="0" w:space="0" w:color="auto"/>
      </w:divBdr>
    </w:div>
    <w:div w:id="973294762">
      <w:bodyDiv w:val="1"/>
      <w:marLeft w:val="0"/>
      <w:marRight w:val="0"/>
      <w:marTop w:val="0"/>
      <w:marBottom w:val="0"/>
      <w:divBdr>
        <w:top w:val="none" w:sz="0" w:space="0" w:color="auto"/>
        <w:left w:val="none" w:sz="0" w:space="0" w:color="auto"/>
        <w:bottom w:val="none" w:sz="0" w:space="0" w:color="auto"/>
        <w:right w:val="none" w:sz="0" w:space="0" w:color="auto"/>
      </w:divBdr>
    </w:div>
    <w:div w:id="990327131">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8842612">
      <w:bodyDiv w:val="1"/>
      <w:marLeft w:val="0"/>
      <w:marRight w:val="0"/>
      <w:marTop w:val="0"/>
      <w:marBottom w:val="0"/>
      <w:divBdr>
        <w:top w:val="none" w:sz="0" w:space="0" w:color="auto"/>
        <w:left w:val="none" w:sz="0" w:space="0" w:color="auto"/>
        <w:bottom w:val="none" w:sz="0" w:space="0" w:color="auto"/>
        <w:right w:val="none" w:sz="0" w:space="0" w:color="auto"/>
      </w:divBdr>
    </w:div>
    <w:div w:id="1055737764">
      <w:bodyDiv w:val="1"/>
      <w:marLeft w:val="0"/>
      <w:marRight w:val="0"/>
      <w:marTop w:val="0"/>
      <w:marBottom w:val="0"/>
      <w:divBdr>
        <w:top w:val="none" w:sz="0" w:space="0" w:color="auto"/>
        <w:left w:val="none" w:sz="0" w:space="0" w:color="auto"/>
        <w:bottom w:val="none" w:sz="0" w:space="0" w:color="auto"/>
        <w:right w:val="none" w:sz="0" w:space="0" w:color="auto"/>
      </w:divBdr>
    </w:div>
    <w:div w:id="105955161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83992821">
      <w:bodyDiv w:val="1"/>
      <w:marLeft w:val="0"/>
      <w:marRight w:val="0"/>
      <w:marTop w:val="0"/>
      <w:marBottom w:val="0"/>
      <w:divBdr>
        <w:top w:val="none" w:sz="0" w:space="0" w:color="auto"/>
        <w:left w:val="none" w:sz="0" w:space="0" w:color="auto"/>
        <w:bottom w:val="none" w:sz="0" w:space="0" w:color="auto"/>
        <w:right w:val="none" w:sz="0" w:space="0" w:color="auto"/>
      </w:divBdr>
    </w:div>
    <w:div w:id="1106314851">
      <w:bodyDiv w:val="1"/>
      <w:marLeft w:val="0"/>
      <w:marRight w:val="0"/>
      <w:marTop w:val="0"/>
      <w:marBottom w:val="0"/>
      <w:divBdr>
        <w:top w:val="none" w:sz="0" w:space="0" w:color="auto"/>
        <w:left w:val="none" w:sz="0" w:space="0" w:color="auto"/>
        <w:bottom w:val="none" w:sz="0" w:space="0" w:color="auto"/>
        <w:right w:val="none" w:sz="0" w:space="0" w:color="auto"/>
      </w:divBdr>
    </w:div>
    <w:div w:id="1118061305">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49126824">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4755827">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72930969">
      <w:bodyDiv w:val="1"/>
      <w:marLeft w:val="0"/>
      <w:marRight w:val="0"/>
      <w:marTop w:val="0"/>
      <w:marBottom w:val="0"/>
      <w:divBdr>
        <w:top w:val="none" w:sz="0" w:space="0" w:color="auto"/>
        <w:left w:val="none" w:sz="0" w:space="0" w:color="auto"/>
        <w:bottom w:val="none" w:sz="0" w:space="0" w:color="auto"/>
        <w:right w:val="none" w:sz="0" w:space="0" w:color="auto"/>
      </w:divBdr>
    </w:div>
    <w:div w:id="1282348634">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79280259">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39791322">
      <w:bodyDiv w:val="1"/>
      <w:marLeft w:val="0"/>
      <w:marRight w:val="0"/>
      <w:marTop w:val="0"/>
      <w:marBottom w:val="0"/>
      <w:divBdr>
        <w:top w:val="none" w:sz="0" w:space="0" w:color="auto"/>
        <w:left w:val="none" w:sz="0" w:space="0" w:color="auto"/>
        <w:bottom w:val="none" w:sz="0" w:space="0" w:color="auto"/>
        <w:right w:val="none" w:sz="0" w:space="0" w:color="auto"/>
      </w:divBdr>
    </w:div>
    <w:div w:id="1440447615">
      <w:bodyDiv w:val="1"/>
      <w:marLeft w:val="0"/>
      <w:marRight w:val="0"/>
      <w:marTop w:val="0"/>
      <w:marBottom w:val="0"/>
      <w:divBdr>
        <w:top w:val="none" w:sz="0" w:space="0" w:color="auto"/>
        <w:left w:val="none" w:sz="0" w:space="0" w:color="auto"/>
        <w:bottom w:val="none" w:sz="0" w:space="0" w:color="auto"/>
        <w:right w:val="none" w:sz="0" w:space="0" w:color="auto"/>
      </w:divBdr>
    </w:div>
    <w:div w:id="1450665911">
      <w:bodyDiv w:val="1"/>
      <w:marLeft w:val="0"/>
      <w:marRight w:val="0"/>
      <w:marTop w:val="0"/>
      <w:marBottom w:val="0"/>
      <w:divBdr>
        <w:top w:val="none" w:sz="0" w:space="0" w:color="auto"/>
        <w:left w:val="none" w:sz="0" w:space="0" w:color="auto"/>
        <w:bottom w:val="none" w:sz="0" w:space="0" w:color="auto"/>
        <w:right w:val="none" w:sz="0" w:space="0" w:color="auto"/>
      </w:divBdr>
    </w:div>
    <w:div w:id="1473407785">
      <w:bodyDiv w:val="1"/>
      <w:marLeft w:val="0"/>
      <w:marRight w:val="0"/>
      <w:marTop w:val="0"/>
      <w:marBottom w:val="0"/>
      <w:divBdr>
        <w:top w:val="none" w:sz="0" w:space="0" w:color="auto"/>
        <w:left w:val="none" w:sz="0" w:space="0" w:color="auto"/>
        <w:bottom w:val="none" w:sz="0" w:space="0" w:color="auto"/>
        <w:right w:val="none" w:sz="0" w:space="0" w:color="auto"/>
      </w:divBdr>
    </w:div>
    <w:div w:id="1485318568">
      <w:bodyDiv w:val="1"/>
      <w:marLeft w:val="0"/>
      <w:marRight w:val="0"/>
      <w:marTop w:val="0"/>
      <w:marBottom w:val="0"/>
      <w:divBdr>
        <w:top w:val="none" w:sz="0" w:space="0" w:color="auto"/>
        <w:left w:val="none" w:sz="0" w:space="0" w:color="auto"/>
        <w:bottom w:val="none" w:sz="0" w:space="0" w:color="auto"/>
        <w:right w:val="none" w:sz="0" w:space="0" w:color="auto"/>
      </w:divBdr>
    </w:div>
    <w:div w:id="1495342948">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28252055">
      <w:bodyDiv w:val="1"/>
      <w:marLeft w:val="0"/>
      <w:marRight w:val="0"/>
      <w:marTop w:val="0"/>
      <w:marBottom w:val="0"/>
      <w:divBdr>
        <w:top w:val="none" w:sz="0" w:space="0" w:color="auto"/>
        <w:left w:val="none" w:sz="0" w:space="0" w:color="auto"/>
        <w:bottom w:val="none" w:sz="0" w:space="0" w:color="auto"/>
        <w:right w:val="none" w:sz="0" w:space="0" w:color="auto"/>
      </w:divBdr>
    </w:div>
    <w:div w:id="1529946176">
      <w:bodyDiv w:val="1"/>
      <w:marLeft w:val="0"/>
      <w:marRight w:val="0"/>
      <w:marTop w:val="0"/>
      <w:marBottom w:val="0"/>
      <w:divBdr>
        <w:top w:val="none" w:sz="0" w:space="0" w:color="auto"/>
        <w:left w:val="none" w:sz="0" w:space="0" w:color="auto"/>
        <w:bottom w:val="none" w:sz="0" w:space="0" w:color="auto"/>
        <w:right w:val="none" w:sz="0" w:space="0" w:color="auto"/>
      </w:divBdr>
    </w:div>
    <w:div w:id="1543713791">
      <w:bodyDiv w:val="1"/>
      <w:marLeft w:val="0"/>
      <w:marRight w:val="0"/>
      <w:marTop w:val="0"/>
      <w:marBottom w:val="0"/>
      <w:divBdr>
        <w:top w:val="none" w:sz="0" w:space="0" w:color="auto"/>
        <w:left w:val="none" w:sz="0" w:space="0" w:color="auto"/>
        <w:bottom w:val="none" w:sz="0" w:space="0" w:color="auto"/>
        <w:right w:val="none" w:sz="0" w:space="0" w:color="auto"/>
      </w:divBdr>
    </w:div>
    <w:div w:id="1550799750">
      <w:bodyDiv w:val="1"/>
      <w:marLeft w:val="0"/>
      <w:marRight w:val="0"/>
      <w:marTop w:val="0"/>
      <w:marBottom w:val="0"/>
      <w:divBdr>
        <w:top w:val="none" w:sz="0" w:space="0" w:color="auto"/>
        <w:left w:val="none" w:sz="0" w:space="0" w:color="auto"/>
        <w:bottom w:val="none" w:sz="0" w:space="0" w:color="auto"/>
        <w:right w:val="none" w:sz="0" w:space="0" w:color="auto"/>
      </w:divBdr>
    </w:div>
    <w:div w:id="156213769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29117920">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60566867">
      <w:bodyDiv w:val="1"/>
      <w:marLeft w:val="0"/>
      <w:marRight w:val="0"/>
      <w:marTop w:val="0"/>
      <w:marBottom w:val="0"/>
      <w:divBdr>
        <w:top w:val="none" w:sz="0" w:space="0" w:color="auto"/>
        <w:left w:val="none" w:sz="0" w:space="0" w:color="auto"/>
        <w:bottom w:val="none" w:sz="0" w:space="0" w:color="auto"/>
        <w:right w:val="none" w:sz="0" w:space="0" w:color="auto"/>
      </w:divBdr>
    </w:div>
    <w:div w:id="1769502684">
      <w:bodyDiv w:val="1"/>
      <w:marLeft w:val="0"/>
      <w:marRight w:val="0"/>
      <w:marTop w:val="0"/>
      <w:marBottom w:val="0"/>
      <w:divBdr>
        <w:top w:val="none" w:sz="0" w:space="0" w:color="auto"/>
        <w:left w:val="none" w:sz="0" w:space="0" w:color="auto"/>
        <w:bottom w:val="none" w:sz="0" w:space="0" w:color="auto"/>
        <w:right w:val="none" w:sz="0" w:space="0" w:color="auto"/>
      </w:divBdr>
    </w:div>
    <w:div w:id="1778528099">
      <w:bodyDiv w:val="1"/>
      <w:marLeft w:val="0"/>
      <w:marRight w:val="0"/>
      <w:marTop w:val="0"/>
      <w:marBottom w:val="0"/>
      <w:divBdr>
        <w:top w:val="none" w:sz="0" w:space="0" w:color="auto"/>
        <w:left w:val="none" w:sz="0" w:space="0" w:color="auto"/>
        <w:bottom w:val="none" w:sz="0" w:space="0" w:color="auto"/>
        <w:right w:val="none" w:sz="0" w:space="0" w:color="auto"/>
      </w:divBdr>
    </w:div>
    <w:div w:id="1833569230">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38183058">
      <w:bodyDiv w:val="1"/>
      <w:marLeft w:val="0"/>
      <w:marRight w:val="0"/>
      <w:marTop w:val="0"/>
      <w:marBottom w:val="0"/>
      <w:divBdr>
        <w:top w:val="none" w:sz="0" w:space="0" w:color="auto"/>
        <w:left w:val="none" w:sz="0" w:space="0" w:color="auto"/>
        <w:bottom w:val="none" w:sz="0" w:space="0" w:color="auto"/>
        <w:right w:val="none" w:sz="0" w:space="0" w:color="auto"/>
      </w:divBdr>
    </w:div>
    <w:div w:id="1856843489">
      <w:bodyDiv w:val="1"/>
      <w:marLeft w:val="0"/>
      <w:marRight w:val="0"/>
      <w:marTop w:val="0"/>
      <w:marBottom w:val="0"/>
      <w:divBdr>
        <w:top w:val="none" w:sz="0" w:space="0" w:color="auto"/>
        <w:left w:val="none" w:sz="0" w:space="0" w:color="auto"/>
        <w:bottom w:val="none" w:sz="0" w:space="0" w:color="auto"/>
        <w:right w:val="none" w:sz="0" w:space="0" w:color="auto"/>
      </w:divBdr>
    </w:div>
    <w:div w:id="1892957513">
      <w:bodyDiv w:val="1"/>
      <w:marLeft w:val="0"/>
      <w:marRight w:val="0"/>
      <w:marTop w:val="0"/>
      <w:marBottom w:val="0"/>
      <w:divBdr>
        <w:top w:val="none" w:sz="0" w:space="0" w:color="auto"/>
        <w:left w:val="none" w:sz="0" w:space="0" w:color="auto"/>
        <w:bottom w:val="none" w:sz="0" w:space="0" w:color="auto"/>
        <w:right w:val="none" w:sz="0" w:space="0" w:color="auto"/>
      </w:divBdr>
    </w:div>
    <w:div w:id="1904683498">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605424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90480682">
      <w:bodyDiv w:val="1"/>
      <w:marLeft w:val="0"/>
      <w:marRight w:val="0"/>
      <w:marTop w:val="0"/>
      <w:marBottom w:val="0"/>
      <w:divBdr>
        <w:top w:val="none" w:sz="0" w:space="0" w:color="auto"/>
        <w:left w:val="none" w:sz="0" w:space="0" w:color="auto"/>
        <w:bottom w:val="none" w:sz="0" w:space="0" w:color="auto"/>
        <w:right w:val="none" w:sz="0" w:space="0" w:color="auto"/>
      </w:divBdr>
    </w:div>
    <w:div w:id="201341103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49065049">
      <w:bodyDiv w:val="1"/>
      <w:marLeft w:val="0"/>
      <w:marRight w:val="0"/>
      <w:marTop w:val="0"/>
      <w:marBottom w:val="0"/>
      <w:divBdr>
        <w:top w:val="none" w:sz="0" w:space="0" w:color="auto"/>
        <w:left w:val="none" w:sz="0" w:space="0" w:color="auto"/>
        <w:bottom w:val="none" w:sz="0" w:space="0" w:color="auto"/>
        <w:right w:val="none" w:sz="0" w:space="0" w:color="auto"/>
      </w:divBdr>
    </w:div>
    <w:div w:id="2063750256">
      <w:bodyDiv w:val="1"/>
      <w:marLeft w:val="0"/>
      <w:marRight w:val="0"/>
      <w:marTop w:val="0"/>
      <w:marBottom w:val="0"/>
      <w:divBdr>
        <w:top w:val="none" w:sz="0" w:space="0" w:color="auto"/>
        <w:left w:val="none" w:sz="0" w:space="0" w:color="auto"/>
        <w:bottom w:val="none" w:sz="0" w:space="0" w:color="auto"/>
        <w:right w:val="none" w:sz="0" w:space="0" w:color="auto"/>
      </w:divBdr>
    </w:div>
    <w:div w:id="210005247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3934652">
      <w:bodyDiv w:val="1"/>
      <w:marLeft w:val="0"/>
      <w:marRight w:val="0"/>
      <w:marTop w:val="0"/>
      <w:marBottom w:val="0"/>
      <w:divBdr>
        <w:top w:val="none" w:sz="0" w:space="0" w:color="auto"/>
        <w:left w:val="none" w:sz="0" w:space="0" w:color="auto"/>
        <w:bottom w:val="none" w:sz="0" w:space="0" w:color="auto"/>
        <w:right w:val="none" w:sz="0" w:space="0" w:color="auto"/>
      </w:divBdr>
    </w:div>
    <w:div w:id="2143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2D05-576A-41CD-B928-CE25E8F5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Kapil Mandil {कपिल मंडिल}</cp:lastModifiedBy>
  <cp:revision>31</cp:revision>
  <cp:lastPrinted>2023-10-12T12:31:00Z</cp:lastPrinted>
  <dcterms:created xsi:type="dcterms:W3CDTF">2023-10-16T10:19:00Z</dcterms:created>
  <dcterms:modified xsi:type="dcterms:W3CDTF">2023-10-20T06:20:00Z</dcterms:modified>
</cp:coreProperties>
</file>